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0E" w:rsidRPr="00564D6A" w:rsidRDefault="00C25F07" w:rsidP="00B97A57">
      <w:pPr>
        <w:pStyle w:val="Rubrik1"/>
        <w:ind w:right="1415"/>
        <w:rPr>
          <w:rFonts w:ascii="Arial" w:hAnsi="Arial" w:cs="Arial"/>
          <w:szCs w:val="28"/>
        </w:rPr>
      </w:pPr>
      <w:r>
        <w:rPr>
          <w:rFonts w:ascii="Arial" w:hAnsi="Arial" w:cs="Arial"/>
          <w:szCs w:val="28"/>
        </w:rPr>
        <w:t>Utvidgning</w:t>
      </w:r>
      <w:r w:rsidR="00564D6A">
        <w:rPr>
          <w:rFonts w:ascii="Arial" w:hAnsi="Arial" w:cs="Arial"/>
          <w:szCs w:val="28"/>
        </w:rPr>
        <w:t xml:space="preserve"> av n</w:t>
      </w:r>
      <w:r w:rsidR="003D190E" w:rsidRPr="00564D6A">
        <w:rPr>
          <w:rFonts w:ascii="Arial" w:hAnsi="Arial" w:cs="Arial"/>
          <w:szCs w:val="28"/>
        </w:rPr>
        <w:t xml:space="preserve">aturreservatet </w:t>
      </w:r>
      <w:r w:rsidR="00AA6060">
        <w:rPr>
          <w:rFonts w:ascii="Arial" w:hAnsi="Arial" w:cs="Arial"/>
          <w:szCs w:val="28"/>
        </w:rPr>
        <w:t>Mästocka ljunghed</w:t>
      </w:r>
      <w:r w:rsidR="003D190E" w:rsidRPr="00564D6A">
        <w:rPr>
          <w:rFonts w:ascii="Arial" w:hAnsi="Arial" w:cs="Arial"/>
          <w:szCs w:val="28"/>
        </w:rPr>
        <w:t xml:space="preserve"> i </w:t>
      </w:r>
      <w:r w:rsidR="004B0CCE">
        <w:rPr>
          <w:rFonts w:ascii="Arial" w:hAnsi="Arial" w:cs="Arial"/>
          <w:szCs w:val="28"/>
        </w:rPr>
        <w:br/>
      </w:r>
      <w:r w:rsidR="00AA6060">
        <w:rPr>
          <w:rFonts w:ascii="Arial" w:hAnsi="Arial" w:cs="Arial"/>
          <w:szCs w:val="28"/>
        </w:rPr>
        <w:t>Laholm</w:t>
      </w:r>
      <w:r w:rsidR="00AD5C5A">
        <w:rPr>
          <w:rFonts w:ascii="Arial" w:hAnsi="Arial" w:cs="Arial"/>
          <w:szCs w:val="28"/>
        </w:rPr>
        <w:t>s</w:t>
      </w:r>
      <w:r w:rsidR="004F7364" w:rsidRPr="00564D6A">
        <w:rPr>
          <w:rFonts w:ascii="Arial" w:hAnsi="Arial" w:cs="Arial"/>
          <w:szCs w:val="28"/>
        </w:rPr>
        <w:t xml:space="preserve"> </w:t>
      </w:r>
      <w:r w:rsidR="008C52B6">
        <w:rPr>
          <w:rFonts w:ascii="Arial" w:hAnsi="Arial" w:cs="Arial"/>
          <w:szCs w:val="28"/>
        </w:rPr>
        <w:t>kommun</w:t>
      </w:r>
    </w:p>
    <w:p w:rsidR="00965DFD" w:rsidRDefault="00965DFD" w:rsidP="0051197F">
      <w:pPr>
        <w:ind w:right="1701"/>
      </w:pPr>
    </w:p>
    <w:p w:rsidR="00965DFD" w:rsidRDefault="00965DFD" w:rsidP="0051197F">
      <w:pPr>
        <w:ind w:right="1701"/>
      </w:pPr>
    </w:p>
    <w:p w:rsidR="001F42AE" w:rsidRDefault="0028473A" w:rsidP="0051197F">
      <w:pPr>
        <w:ind w:right="1701"/>
      </w:pPr>
      <w:r w:rsidRPr="0028473A">
        <w:rPr>
          <w:noProof/>
        </w:rPr>
        <w:drawing>
          <wp:inline distT="0" distB="0" distL="0" distR="0">
            <wp:extent cx="5443441" cy="5760000"/>
            <wp:effectExtent l="0" t="0" r="5080" b="0"/>
            <wp:docPr id="1" name="Bildobjekt 1" descr="G:\Naturvård och miljöövervakning\Områdesskydd\Pågående områdesskydd\1 Mästocka ljunghed (Mattias)\Kartor\Nya kartor efter remiss\Besluts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urvård och miljöövervakning\Områdesskydd\Pågående områdesskydd\1 Mästocka ljunghed (Mattias)\Kartor\Nya kartor efter remiss\Beslutskar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441" cy="5760000"/>
                    </a:xfrm>
                    <a:prstGeom prst="rect">
                      <a:avLst/>
                    </a:prstGeom>
                    <a:noFill/>
                    <a:ln>
                      <a:noFill/>
                    </a:ln>
                  </pic:spPr>
                </pic:pic>
              </a:graphicData>
            </a:graphic>
          </wp:inline>
        </w:drawing>
      </w:r>
    </w:p>
    <w:p w:rsidR="001F42AE" w:rsidRDefault="001F42AE" w:rsidP="0051197F">
      <w:pPr>
        <w:ind w:right="1701"/>
      </w:pPr>
    </w:p>
    <w:p w:rsidR="001F42AE" w:rsidRDefault="001F42AE" w:rsidP="0051197F">
      <w:pPr>
        <w:ind w:right="1701"/>
      </w:pPr>
    </w:p>
    <w:p w:rsidR="0044521D" w:rsidRPr="0044521D" w:rsidRDefault="00036881" w:rsidP="00B97A57">
      <w:pPr>
        <w:pStyle w:val="Rubrik2"/>
        <w:spacing w:before="0" w:after="0"/>
        <w:ind w:right="1415"/>
      </w:pPr>
      <w:r w:rsidRPr="005A6E87">
        <w:br w:type="page"/>
      </w:r>
      <w:r w:rsidR="0044521D" w:rsidRPr="0044521D">
        <w:lastRenderedPageBreak/>
        <w:t>Beslut</w:t>
      </w:r>
    </w:p>
    <w:p w:rsidR="00B41ADA" w:rsidRDefault="005B2E7B" w:rsidP="00B97A57">
      <w:pPr>
        <w:ind w:right="1415"/>
      </w:pPr>
      <w:r>
        <w:rPr>
          <w:color w:val="000000"/>
        </w:rPr>
        <w:t xml:space="preserve">Länsstyrelsen i Hallands län beslutar med stöd av </w:t>
      </w:r>
      <w:r w:rsidR="00B41ADA">
        <w:t xml:space="preserve">7 kap. 4 </w:t>
      </w:r>
      <w:r w:rsidRPr="00A46068">
        <w:t>§ miljöbalken</w:t>
      </w:r>
      <w:r w:rsidR="00B41ADA">
        <w:t xml:space="preserve"> (MB)</w:t>
      </w:r>
      <w:r w:rsidRPr="00A46068">
        <w:t xml:space="preserve"> </w:t>
      </w:r>
      <w:r w:rsidR="00C11A89">
        <w:rPr>
          <w:color w:val="000000"/>
        </w:rPr>
        <w:t xml:space="preserve">att förklara det </w:t>
      </w:r>
      <w:r w:rsidR="00C11A89" w:rsidRPr="00530E46">
        <w:t xml:space="preserve">område som avgränsas </w:t>
      </w:r>
      <w:r w:rsidR="00C11A89" w:rsidRPr="00DC398A">
        <w:t>av blå heldragen linje</w:t>
      </w:r>
      <w:r w:rsidR="00C11A89">
        <w:rPr>
          <w:color w:val="0000FF"/>
        </w:rPr>
        <w:t xml:space="preserve"> </w:t>
      </w:r>
      <w:r w:rsidR="00C11A89">
        <w:t>på</w:t>
      </w:r>
      <w:r w:rsidR="00C11A89" w:rsidRPr="00530E46">
        <w:t xml:space="preserve"> karta</w:t>
      </w:r>
      <w:r w:rsidR="00C11A89">
        <w:t>n på föregående sida</w:t>
      </w:r>
      <w:r w:rsidR="00C11A89" w:rsidRPr="00530E46">
        <w:t xml:space="preserve"> som naturreservat, med syfte</w:t>
      </w:r>
      <w:r w:rsidR="00B41ADA">
        <w:t>, skäl</w:t>
      </w:r>
      <w:r w:rsidR="00C11A89" w:rsidRPr="00530E46">
        <w:t xml:space="preserve"> och föreskrifter enligt nedan. </w:t>
      </w:r>
    </w:p>
    <w:p w:rsidR="00B41ADA" w:rsidRDefault="00B41ADA" w:rsidP="00B97A57">
      <w:pPr>
        <w:ind w:right="1415"/>
      </w:pPr>
    </w:p>
    <w:p w:rsidR="00C11A89" w:rsidRDefault="00C11A89" w:rsidP="00B97A57">
      <w:pPr>
        <w:ind w:right="1415"/>
      </w:pPr>
      <w:r w:rsidRPr="00530E46">
        <w:t xml:space="preserve">Reservatets gränser ska märkas ut i fält och dess namn ska vara </w:t>
      </w:r>
      <w:r>
        <w:t>Mästocka ljunghed.</w:t>
      </w:r>
    </w:p>
    <w:p w:rsidR="00C11A89" w:rsidRDefault="00C11A89" w:rsidP="00B97A57">
      <w:pPr>
        <w:ind w:right="1415"/>
      </w:pPr>
    </w:p>
    <w:p w:rsidR="003E4E53" w:rsidRDefault="00A95717" w:rsidP="00A95717">
      <w:pPr>
        <w:ind w:right="1415"/>
      </w:pPr>
      <w:r>
        <w:t>Länsstyrelsen i Hallands län beslutar med stöd av 7 kap. 7 § första stycket miljöbalken att f</w:t>
      </w:r>
      <w:r w:rsidR="000473A3">
        <w:t>örordnande om naturreservat avseende fastigheten Mästocka 4:12, Mästocka ljunghed, Veinge socken, Laholms kommun från 1</w:t>
      </w:r>
      <w:r>
        <w:t xml:space="preserve">978-08-14 </w:t>
      </w:r>
    </w:p>
    <w:p w:rsidR="00C11A89" w:rsidRPr="00845184" w:rsidRDefault="00A95717" w:rsidP="00A95717">
      <w:pPr>
        <w:ind w:right="1415"/>
      </w:pPr>
      <w:r>
        <w:t xml:space="preserve">(dnr. 11.111-3543-74) </w:t>
      </w:r>
      <w:r w:rsidR="00181E3A">
        <w:t>upphör att gälla när</w:t>
      </w:r>
      <w:r>
        <w:t xml:space="preserve"> föreliggande beslut vinner laga kraft.</w:t>
      </w:r>
    </w:p>
    <w:p w:rsidR="00701834" w:rsidRDefault="00701834" w:rsidP="00B97A57">
      <w:pPr>
        <w:ind w:left="0" w:right="1415"/>
      </w:pPr>
    </w:p>
    <w:p w:rsidR="000473A3" w:rsidRDefault="00701834" w:rsidP="00F76062">
      <w:pPr>
        <w:tabs>
          <w:tab w:val="left" w:pos="993"/>
          <w:tab w:val="left" w:pos="3686"/>
          <w:tab w:val="left" w:pos="6521"/>
        </w:tabs>
        <w:ind w:right="1415"/>
      </w:pPr>
      <w:r>
        <w:t>I enl</w:t>
      </w:r>
      <w:r w:rsidR="001F69F4">
        <w:t>ighet med 3 § förordningen (</w:t>
      </w:r>
      <w:r w:rsidR="00B41ADA">
        <w:t xml:space="preserve">SFS </w:t>
      </w:r>
      <w:r>
        <w:t>1998:1252) om områdesskydd enlig</w:t>
      </w:r>
      <w:r w:rsidR="00A95717">
        <w:t>t miljöbalken m.m. fastställer L</w:t>
      </w:r>
      <w:r>
        <w:t>änsstyrelsen</w:t>
      </w:r>
      <w:r w:rsidR="00B41ADA">
        <w:t xml:space="preserve"> </w:t>
      </w:r>
      <w:r>
        <w:t>bifogad skötselplan (bilaga 1).</w:t>
      </w:r>
    </w:p>
    <w:p w:rsidR="00B41ADA" w:rsidRDefault="00B41ADA" w:rsidP="00F76062">
      <w:pPr>
        <w:tabs>
          <w:tab w:val="left" w:pos="993"/>
          <w:tab w:val="left" w:pos="3686"/>
          <w:tab w:val="left" w:pos="6521"/>
        </w:tabs>
        <w:ind w:right="1415"/>
      </w:pPr>
    </w:p>
    <w:p w:rsidR="00B41ADA" w:rsidRPr="00F76062" w:rsidRDefault="00B41ADA" w:rsidP="00F76062">
      <w:pPr>
        <w:tabs>
          <w:tab w:val="left" w:pos="993"/>
          <w:tab w:val="left" w:pos="3686"/>
          <w:tab w:val="left" w:pos="6521"/>
        </w:tabs>
        <w:ind w:right="1415"/>
        <w:rPr>
          <w:rFonts w:ascii="Arial" w:hAnsi="Arial" w:cs="Arial"/>
          <w:b/>
        </w:rPr>
      </w:pPr>
      <w:r>
        <w:t xml:space="preserve">Beslutet riktar sig till var och en, fastighetsägare och innehavare av särskild rätt, vars rättigheter att använda mark-och vattenområden berörs inom </w:t>
      </w:r>
      <w:r w:rsidRPr="00B41ADA">
        <w:t>reservatsområdet.</w:t>
      </w:r>
    </w:p>
    <w:p w:rsidR="003411DF" w:rsidRDefault="003411DF" w:rsidP="003411DF">
      <w:pPr>
        <w:pStyle w:val="Rubrik2"/>
      </w:pPr>
      <w:r w:rsidRPr="001C707A">
        <w:t>Skälen för beslutet</w:t>
      </w:r>
    </w:p>
    <w:p w:rsidR="005F3B94" w:rsidRDefault="00E276FE" w:rsidP="00B8067C">
      <w:pPr>
        <w:ind w:right="1415"/>
      </w:pPr>
      <w:r>
        <w:t>Mästocka ljungheds</w:t>
      </w:r>
      <w:r w:rsidR="005F3B94" w:rsidRPr="005902F0">
        <w:t xml:space="preserve"> obrutna kontinuitet av brand- och beteshävd, dess storlek och det faktum att det omgivande landskapet historiskt brukats som ljunghed </w:t>
      </w:r>
      <w:r>
        <w:t xml:space="preserve">ger </w:t>
      </w:r>
      <w:r w:rsidR="00DC3A1A">
        <w:t xml:space="preserve">området </w:t>
      </w:r>
      <w:r>
        <w:t xml:space="preserve">unika </w:t>
      </w:r>
      <w:r w:rsidR="005F3B94" w:rsidRPr="005902F0">
        <w:t>biologiska värden</w:t>
      </w:r>
      <w:r w:rsidR="00DC3A1A">
        <w:t>. H</w:t>
      </w:r>
      <w:r w:rsidR="00E3064C">
        <w:t>eden</w:t>
      </w:r>
      <w:r w:rsidRPr="00E276FE">
        <w:t xml:space="preserve"> </w:t>
      </w:r>
      <w:r>
        <w:t>utgör ett av de viktigaste områdena i Sverige för bevarande av arter knutna till ljunghedar</w:t>
      </w:r>
      <w:r w:rsidR="00B8067C">
        <w:t xml:space="preserve"> och ginst,</w:t>
      </w:r>
      <w:r w:rsidR="00DC3A1A">
        <w:t xml:space="preserve"> här</w:t>
      </w:r>
      <w:r w:rsidR="005F3B94">
        <w:t xml:space="preserve"> </w:t>
      </w:r>
      <w:r w:rsidR="00ED694F">
        <w:t>återfinns</w:t>
      </w:r>
      <w:r w:rsidR="005F3B94">
        <w:t xml:space="preserve"> 44 rödlistade och 30 regionalt intressanta arter. </w:t>
      </w:r>
      <w:r w:rsidR="00024FAA">
        <w:t>Prioriterade bevarandevärden är bland annat de inom Natura 2000-området utpekade naturtyperna</w:t>
      </w:r>
      <w:r w:rsidR="00024FAA" w:rsidRPr="00024FAA">
        <w:rPr>
          <w:sz w:val="22"/>
          <w:szCs w:val="22"/>
        </w:rPr>
        <w:t xml:space="preserve"> </w:t>
      </w:r>
      <w:r w:rsidR="00024FAA">
        <w:t xml:space="preserve">Nordatlantiska fukthedar med </w:t>
      </w:r>
      <w:r w:rsidR="00024FAA" w:rsidRPr="00024FAA">
        <w:t>klockljung (4010)</w:t>
      </w:r>
      <w:r w:rsidR="00024FAA">
        <w:t xml:space="preserve">, </w:t>
      </w:r>
      <w:r w:rsidR="00024FAA" w:rsidRPr="00024FAA">
        <w:t>Torra hedar (4030)</w:t>
      </w:r>
      <w:r w:rsidR="00024FAA">
        <w:t xml:space="preserve">, </w:t>
      </w:r>
      <w:r w:rsidR="00024FAA" w:rsidRPr="00024FAA">
        <w:t>Artrika stagg</w:t>
      </w:r>
      <w:r w:rsidR="00024FAA">
        <w:t xml:space="preserve">-gräsmarker på silikatsubstrat </w:t>
      </w:r>
      <w:r w:rsidR="00024FAA" w:rsidRPr="00024FAA">
        <w:t>(6230)</w:t>
      </w:r>
      <w:r w:rsidR="00024FAA">
        <w:t xml:space="preserve"> och </w:t>
      </w:r>
      <w:r w:rsidR="00024FAA" w:rsidRPr="00024FAA">
        <w:t>Öppna svagt välvda mossar, fattiga och intermediära kärr och gungflyn (7140)</w:t>
      </w:r>
      <w:r w:rsidR="00B8067C">
        <w:t xml:space="preserve">. </w:t>
      </w:r>
      <w:r w:rsidR="00E3064C">
        <w:t>Mästocka ljunghed har också</w:t>
      </w:r>
      <w:r w:rsidR="005B4497">
        <w:t xml:space="preserve"> höga värden för friluftslivet genom </w:t>
      </w:r>
      <w:r w:rsidR="00E3064C">
        <w:t>upplevelsevärden knutna till både landskapsbild och kulturhistoria.</w:t>
      </w:r>
    </w:p>
    <w:p w:rsidR="005F3B94" w:rsidRDefault="005F3B94" w:rsidP="005F3B94">
      <w:pPr>
        <w:ind w:right="1415"/>
      </w:pPr>
    </w:p>
    <w:p w:rsidR="000473A3" w:rsidRDefault="005F3B94" w:rsidP="005F3B94">
      <w:pPr>
        <w:ind w:right="1415"/>
      </w:pPr>
      <w:r>
        <w:t>Hot mot områdets naturvärden är bl.a. upphörd eller otillräcklig hävd som resulterar i igenväxning, brist på markstörning, skogsplantering, diknin</w:t>
      </w:r>
      <w:r w:rsidR="00E3064C">
        <w:t xml:space="preserve">g, torvtäkt och exploatering. </w:t>
      </w:r>
      <w:r>
        <w:br/>
      </w:r>
      <w:r>
        <w:br/>
      </w:r>
      <w:r w:rsidR="008C4E36" w:rsidRPr="008C4E36">
        <w:t>De viktigaste åtgärderna för att bevara naturvärdena är att</w:t>
      </w:r>
      <w:r w:rsidR="00AC611C">
        <w:t xml:space="preserve"> skydda området och att säkerställa fortsatt hävd genom bete och bränning.</w:t>
      </w:r>
    </w:p>
    <w:p w:rsidR="00361CDF" w:rsidRDefault="00361CDF" w:rsidP="001C707A">
      <w:pPr>
        <w:pStyle w:val="Rubrik2"/>
        <w:ind w:right="1418"/>
      </w:pPr>
      <w:r>
        <w:t>Syfte</w:t>
      </w:r>
      <w:r w:rsidR="00B41ADA">
        <w:t>t med naturreservatet</w:t>
      </w:r>
    </w:p>
    <w:p w:rsidR="00FB386A" w:rsidRDefault="009153CD" w:rsidP="00FB386A">
      <w:pPr>
        <w:ind w:right="1415"/>
      </w:pPr>
      <w:r>
        <w:t xml:space="preserve">Syftet med naturreservatet är att bevara biologisk mångfald samt att vårda och bevara värdefulla naturmiljöer. Syftet är också att återställa och nyskapa </w:t>
      </w:r>
      <w:r w:rsidRPr="000C6500">
        <w:t>värdefulla naturmiljöer eller li</w:t>
      </w:r>
      <w:r>
        <w:t>vsmiljöer för skyddsvärda arter.</w:t>
      </w:r>
      <w:r>
        <w:br/>
      </w:r>
      <w:r>
        <w:lastRenderedPageBreak/>
        <w:br/>
        <w:t>Naturreservatets syfte är särskilt att vårda, bevara och återskapa ljunghedar och våtmarker (inklusive fukthedar och fuktängar) samt att gynna typiska, hotade eller på annat sätt skyddsvärda arter som är knutna till dessa naturtyper. Syftet är också att skydda och återställa ett större, sammanhängande område av utmarkskaraktär, som innehåller både hävdpräglade, trädfria marker och mer extensivt hävdade, ställvis trädbärande marker.</w:t>
      </w:r>
      <w:r w:rsidR="00FB386A">
        <w:t xml:space="preserve"> </w:t>
      </w:r>
    </w:p>
    <w:p w:rsidR="00FB386A" w:rsidRDefault="00FB386A" w:rsidP="00FB386A">
      <w:pPr>
        <w:ind w:right="1415"/>
      </w:pPr>
    </w:p>
    <w:p w:rsidR="00FB386A" w:rsidRDefault="00FB386A" w:rsidP="00FB386A">
      <w:pPr>
        <w:ind w:right="1415"/>
      </w:pPr>
      <w:r w:rsidRPr="00FB386A">
        <w:t xml:space="preserve">Syftet ska tillgodoses genom att </w:t>
      </w:r>
      <w:r>
        <w:t>ljunghedarna</w:t>
      </w:r>
      <w:r w:rsidRPr="00FB386A">
        <w:t xml:space="preserve"> i första hand hävdas genom bete</w:t>
      </w:r>
      <w:r>
        <w:t xml:space="preserve"> och naturvårdsbränning</w:t>
      </w:r>
      <w:r w:rsidRPr="00FB386A">
        <w:t xml:space="preserve"> och</w:t>
      </w:r>
      <w:r>
        <w:t xml:space="preserve"> </w:t>
      </w:r>
      <w:r w:rsidRPr="00FB386A">
        <w:t>att ohävdade</w:t>
      </w:r>
      <w:r>
        <w:t xml:space="preserve"> och igenvuxna ljunghedar</w:t>
      </w:r>
      <w:r w:rsidRPr="00FB386A">
        <w:t xml:space="preserve"> återställs. </w:t>
      </w:r>
    </w:p>
    <w:p w:rsidR="009153CD" w:rsidRPr="005A6E87" w:rsidRDefault="009153CD" w:rsidP="00024FAA">
      <w:pPr>
        <w:ind w:left="0" w:right="1415"/>
        <w:rPr>
          <w:highlight w:val="yellow"/>
        </w:rPr>
      </w:pPr>
    </w:p>
    <w:p w:rsidR="009153CD" w:rsidRDefault="009153CD" w:rsidP="009153CD">
      <w:pPr>
        <w:ind w:right="1415"/>
      </w:pPr>
      <w:r w:rsidRPr="005A6E87">
        <w:t>Inom ramen för ovanstående syften ska naturreservatet även stödja allmänhetens möjligheter till friluftsliv och naturupplevelser. Friluftsliv och rekreation grundat på allemansrätten s</w:t>
      </w:r>
      <w:r>
        <w:t>ka kunna bedrivas i reservatet</w:t>
      </w:r>
      <w:r w:rsidRPr="005A6E87">
        <w:t xml:space="preserve">. Besökare ska kunna se, uppleva och lära från områdets typiska livsmiljöer, arter och historia. </w:t>
      </w:r>
    </w:p>
    <w:p w:rsidR="009153CD" w:rsidRDefault="009153CD" w:rsidP="009153CD">
      <w:pPr>
        <w:spacing w:after="120"/>
        <w:ind w:right="1415"/>
      </w:pPr>
      <w:r>
        <w:rPr>
          <w:color w:val="808080" w:themeColor="background1" w:themeShade="80"/>
        </w:rPr>
        <w:br/>
      </w:r>
      <w:r>
        <w:t>Syftet ska nås genom att:</w:t>
      </w:r>
    </w:p>
    <w:p w:rsidR="009153CD" w:rsidRDefault="009153CD" w:rsidP="009153CD">
      <w:pPr>
        <w:numPr>
          <w:ilvl w:val="0"/>
          <w:numId w:val="2"/>
        </w:numPr>
        <w:tabs>
          <w:tab w:val="clear" w:pos="720"/>
          <w:tab w:val="num" w:pos="851"/>
        </w:tabs>
        <w:spacing w:after="120"/>
        <w:ind w:left="851" w:right="1415" w:hanging="284"/>
      </w:pPr>
      <w:r w:rsidRPr="005A6E87">
        <w:t>land- och vattenmiljöerna skyddas mot exploatering</w:t>
      </w:r>
      <w:r>
        <w:t>,</w:t>
      </w:r>
    </w:p>
    <w:p w:rsidR="009153CD" w:rsidRDefault="009153CD" w:rsidP="009153CD">
      <w:pPr>
        <w:numPr>
          <w:ilvl w:val="0"/>
          <w:numId w:val="2"/>
        </w:numPr>
        <w:tabs>
          <w:tab w:val="clear" w:pos="720"/>
          <w:tab w:val="num" w:pos="851"/>
        </w:tabs>
        <w:spacing w:after="120"/>
        <w:ind w:left="851" w:right="1415" w:hanging="284"/>
      </w:pPr>
      <w:r>
        <w:t>produktionsinriktat skogsbruk inte förekommer,</w:t>
      </w:r>
    </w:p>
    <w:p w:rsidR="009153CD" w:rsidRDefault="009153CD" w:rsidP="009153CD">
      <w:pPr>
        <w:numPr>
          <w:ilvl w:val="0"/>
          <w:numId w:val="2"/>
        </w:numPr>
        <w:tabs>
          <w:tab w:val="clear" w:pos="720"/>
          <w:tab w:val="num" w:pos="851"/>
        </w:tabs>
        <w:spacing w:after="120"/>
        <w:ind w:left="851" w:right="1415" w:hanging="284"/>
      </w:pPr>
      <w:r>
        <w:t>gran avvecklas och bekämpas löpande,</w:t>
      </w:r>
    </w:p>
    <w:p w:rsidR="009153CD" w:rsidRDefault="009153CD" w:rsidP="009153CD">
      <w:pPr>
        <w:numPr>
          <w:ilvl w:val="0"/>
          <w:numId w:val="2"/>
        </w:numPr>
        <w:tabs>
          <w:tab w:val="clear" w:pos="720"/>
          <w:tab w:val="num" w:pos="851"/>
        </w:tabs>
        <w:spacing w:after="120"/>
        <w:ind w:left="851" w:right="1415" w:hanging="284"/>
      </w:pPr>
      <w:r>
        <w:t>skogar med låga naturvärden omställs mot de naturtyper som reservatet syftar till att gynna,</w:t>
      </w:r>
    </w:p>
    <w:p w:rsidR="009153CD" w:rsidRPr="005A6E87" w:rsidRDefault="009153CD" w:rsidP="009153CD">
      <w:pPr>
        <w:numPr>
          <w:ilvl w:val="0"/>
          <w:numId w:val="2"/>
        </w:numPr>
        <w:tabs>
          <w:tab w:val="clear" w:pos="720"/>
          <w:tab w:val="num" w:pos="851"/>
        </w:tabs>
        <w:spacing w:after="120"/>
        <w:ind w:left="851" w:right="1415" w:hanging="284"/>
      </w:pPr>
      <w:r>
        <w:t>markerna hävdas på ett sätt som gynnar hotade och skyddsvärda arter och som bidrar till en gynnsam bevarandestatus för reservatets skyddsvärda naturtyper,</w:t>
      </w:r>
    </w:p>
    <w:p w:rsidR="009153CD" w:rsidRDefault="009153CD" w:rsidP="009153CD">
      <w:pPr>
        <w:numPr>
          <w:ilvl w:val="0"/>
          <w:numId w:val="2"/>
        </w:numPr>
        <w:tabs>
          <w:tab w:val="clear" w:pos="720"/>
          <w:tab w:val="num" w:pos="851"/>
        </w:tabs>
        <w:spacing w:after="120"/>
        <w:ind w:left="851" w:right="1415" w:hanging="284"/>
      </w:pPr>
      <w:r>
        <w:t>nya kunskaper om naturtyper och hotade och hänsynskrävande arter beaktas i skötseln av reservatet,</w:t>
      </w:r>
    </w:p>
    <w:p w:rsidR="00C25F07" w:rsidRDefault="009153CD" w:rsidP="009153CD">
      <w:pPr>
        <w:numPr>
          <w:ilvl w:val="0"/>
          <w:numId w:val="2"/>
        </w:numPr>
        <w:tabs>
          <w:tab w:val="clear" w:pos="720"/>
        </w:tabs>
        <w:spacing w:after="120"/>
        <w:ind w:left="851" w:right="1415" w:hanging="284"/>
        <w:rPr>
          <w:rFonts w:ascii="Arial" w:hAnsi="Arial" w:cs="Arial"/>
          <w:b/>
        </w:rPr>
      </w:pPr>
      <w:r>
        <w:t>anordningar för friluftslivet anläggs och underhålls.</w:t>
      </w:r>
      <w:r w:rsidR="00405296">
        <w:br/>
      </w:r>
      <w:r w:rsidR="00405296">
        <w:br/>
      </w:r>
      <w:r w:rsidR="00405296">
        <w:br/>
      </w:r>
    </w:p>
    <w:p w:rsidR="00C25F07" w:rsidRDefault="00C25F07">
      <w:pPr>
        <w:ind w:left="0"/>
        <w:rPr>
          <w:rFonts w:ascii="Arial" w:hAnsi="Arial" w:cs="Arial"/>
          <w:b/>
        </w:rPr>
      </w:pPr>
      <w:r>
        <w:rPr>
          <w:rFonts w:ascii="Arial" w:hAnsi="Arial" w:cs="Arial"/>
          <w:b/>
        </w:rPr>
        <w:br w:type="page"/>
      </w:r>
    </w:p>
    <w:p w:rsidR="00A831EF" w:rsidRPr="00A831EF" w:rsidRDefault="00486CA7" w:rsidP="001F69F4">
      <w:pPr>
        <w:spacing w:after="120"/>
        <w:ind w:right="1415"/>
      </w:pPr>
      <w:r w:rsidRPr="00DD0698">
        <w:rPr>
          <w:rFonts w:ascii="Arial" w:hAnsi="Arial" w:cs="Arial"/>
          <w:b/>
        </w:rPr>
        <w:lastRenderedPageBreak/>
        <w:t>Föreskrifter</w:t>
      </w:r>
      <w:r w:rsidR="00564D6A" w:rsidRPr="00A831EF">
        <w:t xml:space="preserve"> </w:t>
      </w:r>
      <w:r w:rsidR="00DA426D" w:rsidRPr="00A831EF">
        <w:br/>
      </w:r>
      <w:r w:rsidR="00A831EF" w:rsidRPr="00A831EF">
        <w:t>Med stöd av 7 kap. 5</w:t>
      </w:r>
      <w:r w:rsidR="004E4639">
        <w:t xml:space="preserve"> </w:t>
      </w:r>
      <w:r w:rsidR="00C25F07">
        <w:t>§ miljöbalken</w:t>
      </w:r>
      <w:r w:rsidR="00A831EF" w:rsidRPr="00A831EF">
        <w:t>, om inskränkningar i rätten att använda mark- och vattenområden inom reservatet, är det utöver vad som annars gäller förbjudet att:</w:t>
      </w:r>
    </w:p>
    <w:p w:rsidR="00A831EF" w:rsidRPr="00A831EF" w:rsidRDefault="00C25F07" w:rsidP="00A831EF">
      <w:pPr>
        <w:pStyle w:val="punktlista"/>
        <w:tabs>
          <w:tab w:val="clear" w:pos="567"/>
          <w:tab w:val="clear" w:pos="993"/>
        </w:tabs>
        <w:ind w:left="993" w:right="1132" w:hanging="426"/>
        <w:rPr>
          <w:color w:val="auto"/>
        </w:rPr>
      </w:pPr>
      <w:r>
        <w:rPr>
          <w:rStyle w:val="rdtextChar"/>
          <w:color w:val="auto"/>
        </w:rPr>
        <w:t>uppföra byggnad eller</w:t>
      </w:r>
      <w:r w:rsidR="00A831EF" w:rsidRPr="00A831EF">
        <w:rPr>
          <w:rStyle w:val="rdtextChar"/>
          <w:color w:val="auto"/>
        </w:rPr>
        <w:t xml:space="preserve"> anläggning eller väsentligt ändra befintlig byggnad eller anläggning,</w:t>
      </w:r>
    </w:p>
    <w:p w:rsidR="00A831EF" w:rsidRPr="00A831EF" w:rsidRDefault="00A831EF" w:rsidP="00A831EF">
      <w:pPr>
        <w:pStyle w:val="punktlista"/>
        <w:tabs>
          <w:tab w:val="clear" w:pos="567"/>
          <w:tab w:val="clear" w:pos="993"/>
        </w:tabs>
        <w:ind w:left="993" w:right="1132" w:hanging="426"/>
        <w:rPr>
          <w:color w:val="auto"/>
        </w:rPr>
      </w:pPr>
      <w:r w:rsidRPr="00A831EF">
        <w:rPr>
          <w:color w:val="auto"/>
        </w:rPr>
        <w:t>uppföra mast eller antenn, anlägga luft- eller markledning,</w:t>
      </w:r>
    </w:p>
    <w:p w:rsidR="00A831EF" w:rsidRPr="00A831EF" w:rsidRDefault="00A831EF" w:rsidP="00A831EF">
      <w:pPr>
        <w:pStyle w:val="punktlista"/>
        <w:tabs>
          <w:tab w:val="clear" w:pos="567"/>
          <w:tab w:val="clear" w:pos="993"/>
        </w:tabs>
        <w:ind w:left="993" w:right="1132" w:hanging="426"/>
        <w:rPr>
          <w:color w:val="auto"/>
        </w:rPr>
      </w:pPr>
      <w:r w:rsidRPr="00A831EF">
        <w:rPr>
          <w:color w:val="auto"/>
        </w:rPr>
        <w:t>anlägga väg,</w:t>
      </w:r>
    </w:p>
    <w:p w:rsidR="00A831EF" w:rsidRPr="00A831EF" w:rsidRDefault="00A831EF" w:rsidP="00A831EF">
      <w:pPr>
        <w:pStyle w:val="punktlista"/>
        <w:tabs>
          <w:tab w:val="clear" w:pos="567"/>
          <w:tab w:val="clear" w:pos="993"/>
        </w:tabs>
        <w:ind w:left="993" w:right="1132" w:hanging="426"/>
        <w:rPr>
          <w:color w:val="auto"/>
        </w:rPr>
      </w:pPr>
      <w:r w:rsidRPr="00A831EF">
        <w:rPr>
          <w:color w:val="auto"/>
        </w:rPr>
        <w:t>borra, spränga, schakta, gräva, markbearbeta eller bedriva täkt,</w:t>
      </w:r>
    </w:p>
    <w:p w:rsidR="00A831EF" w:rsidRPr="00A831EF" w:rsidRDefault="00A831EF" w:rsidP="00A831EF">
      <w:pPr>
        <w:pStyle w:val="punktlista"/>
        <w:tabs>
          <w:tab w:val="clear" w:pos="567"/>
          <w:tab w:val="clear" w:pos="993"/>
        </w:tabs>
        <w:ind w:left="993" w:right="1132" w:hanging="426"/>
        <w:rPr>
          <w:color w:val="auto"/>
        </w:rPr>
      </w:pPr>
      <w:r w:rsidRPr="00A831EF">
        <w:rPr>
          <w:rStyle w:val="rdtextChar"/>
          <w:color w:val="auto"/>
        </w:rPr>
        <w:t>dika, dikesrensa, dämma eller utföra annan åtgärd som kan påverka områdets hydrologi,</w:t>
      </w:r>
    </w:p>
    <w:p w:rsidR="00A831EF" w:rsidRPr="00A831EF" w:rsidRDefault="00A831EF" w:rsidP="00A831EF">
      <w:pPr>
        <w:pStyle w:val="punktlista"/>
        <w:tabs>
          <w:tab w:val="clear" w:pos="567"/>
        </w:tabs>
        <w:ind w:left="993" w:right="1132" w:hanging="426"/>
        <w:rPr>
          <w:color w:val="auto"/>
        </w:rPr>
      </w:pPr>
      <w:r w:rsidRPr="00A831EF">
        <w:rPr>
          <w:color w:val="auto"/>
        </w:rPr>
        <w:t xml:space="preserve">anordna upplag, tippa eller fylla ut, </w:t>
      </w:r>
    </w:p>
    <w:p w:rsidR="00A831EF" w:rsidRPr="00A831EF" w:rsidRDefault="00A831EF" w:rsidP="00A831EF">
      <w:pPr>
        <w:pStyle w:val="punktlista"/>
        <w:tabs>
          <w:tab w:val="clear" w:pos="567"/>
        </w:tabs>
        <w:ind w:left="993" w:right="1132" w:hanging="426"/>
        <w:rPr>
          <w:color w:val="auto"/>
        </w:rPr>
      </w:pPr>
      <w:r w:rsidRPr="00A831EF">
        <w:rPr>
          <w:color w:val="auto"/>
        </w:rPr>
        <w:t>kalka, gödsla eller sprida bekämpningsmedel eller aska,</w:t>
      </w:r>
    </w:p>
    <w:p w:rsidR="001F69F4" w:rsidRDefault="001F69F4" w:rsidP="00A831EF">
      <w:pPr>
        <w:pStyle w:val="punktlista"/>
        <w:tabs>
          <w:tab w:val="clear" w:pos="567"/>
        </w:tabs>
        <w:ind w:left="993" w:right="1132" w:hanging="426"/>
        <w:rPr>
          <w:color w:val="auto"/>
        </w:rPr>
      </w:pPr>
      <w:r>
        <w:rPr>
          <w:color w:val="auto"/>
        </w:rPr>
        <w:t xml:space="preserve">avverka, gallra eller </w:t>
      </w:r>
      <w:r w:rsidR="00A831EF" w:rsidRPr="00A831EF">
        <w:rPr>
          <w:color w:val="auto"/>
        </w:rPr>
        <w:t>föryngra skog</w:t>
      </w:r>
      <w:r>
        <w:rPr>
          <w:color w:val="auto"/>
        </w:rPr>
        <w:t>,</w:t>
      </w:r>
    </w:p>
    <w:p w:rsidR="00A831EF" w:rsidRDefault="001F69F4" w:rsidP="00A831EF">
      <w:pPr>
        <w:pStyle w:val="punktlista"/>
        <w:tabs>
          <w:tab w:val="clear" w:pos="567"/>
        </w:tabs>
        <w:ind w:left="993" w:right="1132" w:hanging="426"/>
        <w:rPr>
          <w:color w:val="auto"/>
        </w:rPr>
      </w:pPr>
      <w:r>
        <w:rPr>
          <w:color w:val="auto"/>
        </w:rPr>
        <w:t>utan länsstyrelsens tillstånd röja vedväxter eller annan vegetation,</w:t>
      </w:r>
    </w:p>
    <w:p w:rsidR="001F69F4" w:rsidRPr="00A831EF" w:rsidRDefault="001F69F4" w:rsidP="00A831EF">
      <w:pPr>
        <w:pStyle w:val="punktlista"/>
        <w:tabs>
          <w:tab w:val="clear" w:pos="567"/>
        </w:tabs>
        <w:ind w:left="993" w:right="1132" w:hanging="426"/>
        <w:rPr>
          <w:color w:val="auto"/>
        </w:rPr>
      </w:pPr>
      <w:r>
        <w:rPr>
          <w:color w:val="auto"/>
        </w:rPr>
        <w:t>utan länsstyrelsens tillstånd uppföra stängsel eller hägnad,</w:t>
      </w:r>
    </w:p>
    <w:p w:rsidR="00681225" w:rsidRDefault="00A831EF" w:rsidP="00A831EF">
      <w:pPr>
        <w:pStyle w:val="punktlista"/>
        <w:tabs>
          <w:tab w:val="clear" w:pos="567"/>
        </w:tabs>
        <w:ind w:left="993" w:right="1132" w:hanging="426"/>
        <w:rPr>
          <w:color w:val="auto"/>
        </w:rPr>
      </w:pPr>
      <w:r w:rsidRPr="00681225">
        <w:rPr>
          <w:color w:val="auto"/>
        </w:rPr>
        <w:t>ta bort eller upparbeta dött träd, vin</w:t>
      </w:r>
      <w:r w:rsidR="00681225" w:rsidRPr="00681225">
        <w:rPr>
          <w:color w:val="auto"/>
        </w:rPr>
        <w:t>dfälle eller döda grövre grenar</w:t>
      </w:r>
      <w:r w:rsidR="00681225">
        <w:rPr>
          <w:color w:val="auto"/>
        </w:rPr>
        <w:t>,</w:t>
      </w:r>
      <w:r w:rsidR="00681225" w:rsidRPr="00681225">
        <w:rPr>
          <w:color w:val="auto"/>
        </w:rPr>
        <w:t xml:space="preserve"> </w:t>
      </w:r>
    </w:p>
    <w:p w:rsidR="00A831EF" w:rsidRPr="00681225" w:rsidRDefault="00A831EF" w:rsidP="00A831EF">
      <w:pPr>
        <w:pStyle w:val="punktlista"/>
        <w:tabs>
          <w:tab w:val="clear" w:pos="567"/>
        </w:tabs>
        <w:ind w:left="993" w:right="1132" w:hanging="426"/>
        <w:rPr>
          <w:color w:val="auto"/>
        </w:rPr>
      </w:pPr>
      <w:r w:rsidRPr="00681225">
        <w:rPr>
          <w:color w:val="auto"/>
        </w:rPr>
        <w:t xml:space="preserve">bedriva jakt, </w:t>
      </w:r>
      <w:r w:rsidR="00C25F07" w:rsidRPr="00681225">
        <w:rPr>
          <w:color w:val="auto"/>
        </w:rPr>
        <w:t>samt,</w:t>
      </w:r>
    </w:p>
    <w:p w:rsidR="00A831EF" w:rsidRPr="00A831EF" w:rsidRDefault="00A831EF" w:rsidP="00A831EF">
      <w:pPr>
        <w:pStyle w:val="punktlista"/>
        <w:tabs>
          <w:tab w:val="clear" w:pos="567"/>
          <w:tab w:val="num" w:pos="786"/>
        </w:tabs>
        <w:ind w:left="993" w:right="1132" w:hanging="426"/>
        <w:rPr>
          <w:color w:val="auto"/>
        </w:rPr>
      </w:pPr>
      <w:r>
        <w:rPr>
          <w:color w:val="auto"/>
        </w:rPr>
        <w:t>utfodra vilt.</w:t>
      </w:r>
    </w:p>
    <w:p w:rsidR="004E4639" w:rsidRPr="009A3501" w:rsidRDefault="004E4639" w:rsidP="001F69F4">
      <w:pPr>
        <w:ind w:right="1415"/>
      </w:pPr>
      <w:r>
        <w:br/>
      </w:r>
      <w:r>
        <w:br/>
      </w:r>
      <w:r w:rsidRPr="009A3501">
        <w:t>För att tillgodose syftet med reservatet förpliktigas med stöd av 7 kap. 6</w:t>
      </w:r>
      <w:r>
        <w:t xml:space="preserve"> </w:t>
      </w:r>
      <w:r w:rsidRPr="009A3501">
        <w:t>§</w:t>
      </w:r>
      <w:r>
        <w:t xml:space="preserve"> </w:t>
      </w:r>
      <w:r w:rsidR="00C25F07">
        <w:t>miljöbalken</w:t>
      </w:r>
      <w:r w:rsidRPr="009A3501">
        <w:t xml:space="preserve"> ägare och innehavare av särskild rätt till fastigheten att tåla åtgärder enligt följande:</w:t>
      </w:r>
    </w:p>
    <w:p w:rsidR="004E4639" w:rsidRPr="001C3153" w:rsidRDefault="004E4639" w:rsidP="004E4639">
      <w:pPr>
        <w:pStyle w:val="punktlista"/>
        <w:tabs>
          <w:tab w:val="clear" w:pos="567"/>
          <w:tab w:val="num" w:pos="786"/>
        </w:tabs>
        <w:ind w:left="993" w:right="709" w:hanging="426"/>
      </w:pPr>
      <w:r w:rsidRPr="001C3153">
        <w:t>utmärkning av naturreservatets gräns</w:t>
      </w:r>
      <w:r>
        <w:t xml:space="preserve"> enligt Naturvårdsverkets anvisningar</w:t>
      </w:r>
      <w:r w:rsidRPr="001C3153">
        <w:t>,</w:t>
      </w:r>
    </w:p>
    <w:p w:rsidR="004E4639" w:rsidRDefault="004E4639" w:rsidP="004E4639">
      <w:pPr>
        <w:pStyle w:val="punktlista"/>
        <w:tabs>
          <w:tab w:val="clear" w:pos="567"/>
          <w:tab w:val="num" w:pos="786"/>
        </w:tabs>
        <w:ind w:left="993" w:right="709" w:hanging="426"/>
      </w:pPr>
      <w:r w:rsidRPr="009A3501">
        <w:t>anläggning och underhåll av anordningar för frilu</w:t>
      </w:r>
      <w:r w:rsidR="00935D64">
        <w:t>ftslivet</w:t>
      </w:r>
      <w:r w:rsidR="00644DE0">
        <w:t>,</w:t>
      </w:r>
      <w:r w:rsidR="00935D64">
        <w:t xml:space="preserve"> t.ex. parkeringsplats</w:t>
      </w:r>
      <w:r w:rsidRPr="009A3501">
        <w:t>, markerade stigar och informationsskyltar</w:t>
      </w:r>
      <w:r w:rsidR="00A86510">
        <w:t xml:space="preserve">, </w:t>
      </w:r>
      <w:r w:rsidR="00F32206" w:rsidRPr="007C17D6">
        <w:t>se bilaga</w:t>
      </w:r>
      <w:r w:rsidR="00A86510" w:rsidRPr="007C17D6">
        <w:t xml:space="preserve"> </w:t>
      </w:r>
      <w:r w:rsidR="007C17D6" w:rsidRPr="007C17D6">
        <w:t>2E</w:t>
      </w:r>
    </w:p>
    <w:p w:rsidR="004E4639" w:rsidRDefault="004E4639" w:rsidP="004E4639">
      <w:pPr>
        <w:pStyle w:val="punktlista"/>
        <w:tabs>
          <w:tab w:val="clear" w:pos="567"/>
          <w:tab w:val="num" w:pos="786"/>
        </w:tabs>
        <w:ind w:left="993" w:right="709" w:hanging="426"/>
      </w:pPr>
      <w:r>
        <w:t>stängsling och betesdrift,</w:t>
      </w:r>
      <w:r w:rsidR="007E10D2">
        <w:t xml:space="preserve"> inklusive stödutfodring</w:t>
      </w:r>
      <w:r w:rsidR="00472872">
        <w:t>, i hela reservatet</w:t>
      </w:r>
      <w:r w:rsidR="00371D26">
        <w:t>,</w:t>
      </w:r>
    </w:p>
    <w:p w:rsidR="004E4639" w:rsidRPr="007C17D6" w:rsidRDefault="004E4639" w:rsidP="004E4639">
      <w:pPr>
        <w:pStyle w:val="punktlista"/>
        <w:tabs>
          <w:tab w:val="clear" w:pos="567"/>
          <w:tab w:val="num" w:pos="786"/>
        </w:tabs>
        <w:ind w:left="993" w:right="709" w:hanging="426"/>
      </w:pPr>
      <w:r>
        <w:t>bränni</w:t>
      </w:r>
      <w:r w:rsidRPr="007C17D6">
        <w:t>ng av skog och öppna marker</w:t>
      </w:r>
      <w:r w:rsidR="00472872" w:rsidRPr="007C17D6">
        <w:t>, i hela reservatet</w:t>
      </w:r>
      <w:r w:rsidR="00371D26" w:rsidRPr="007C17D6">
        <w:t>,</w:t>
      </w:r>
    </w:p>
    <w:p w:rsidR="004E4639" w:rsidRPr="007C17D6" w:rsidRDefault="004E4639" w:rsidP="004E4639">
      <w:pPr>
        <w:pStyle w:val="punktlista"/>
        <w:tabs>
          <w:tab w:val="clear" w:pos="567"/>
          <w:tab w:val="num" w:pos="786"/>
        </w:tabs>
        <w:ind w:left="993" w:right="709" w:hanging="426"/>
      </w:pPr>
      <w:r w:rsidRPr="007C17D6">
        <w:t>slåtter</w:t>
      </w:r>
      <w:r w:rsidR="00A80746" w:rsidRPr="007C17D6">
        <w:t xml:space="preserve">, </w:t>
      </w:r>
      <w:r w:rsidR="00F32206" w:rsidRPr="007C17D6">
        <w:t>se bilaga</w:t>
      </w:r>
      <w:r w:rsidR="00A80746" w:rsidRPr="007C17D6">
        <w:t xml:space="preserve"> </w:t>
      </w:r>
      <w:r w:rsidR="007C17D6" w:rsidRPr="007C17D6">
        <w:t>2E</w:t>
      </w:r>
    </w:p>
    <w:p w:rsidR="004E4639" w:rsidRDefault="004E4639" w:rsidP="004E4639">
      <w:pPr>
        <w:pStyle w:val="punktlista"/>
        <w:tabs>
          <w:tab w:val="clear" w:pos="567"/>
          <w:tab w:val="num" w:pos="786"/>
        </w:tabs>
        <w:ind w:left="993" w:right="709" w:hanging="426"/>
      </w:pPr>
      <w:r>
        <w:t>röjning, gallring och avverkning av vedväxter</w:t>
      </w:r>
      <w:r w:rsidR="00371D26">
        <w:t xml:space="preserve"> samt att träd skadas</w:t>
      </w:r>
      <w:r w:rsidR="00472872">
        <w:t>, i hela reservatet</w:t>
      </w:r>
      <w:r w:rsidR="00371D26">
        <w:t>,</w:t>
      </w:r>
    </w:p>
    <w:p w:rsidR="004E4639" w:rsidRDefault="004E4639" w:rsidP="00B97A57">
      <w:pPr>
        <w:pStyle w:val="punktlista"/>
        <w:tabs>
          <w:tab w:val="clear" w:pos="567"/>
          <w:tab w:val="num" w:pos="786"/>
        </w:tabs>
        <w:ind w:left="993" w:right="1415" w:hanging="426"/>
      </w:pPr>
      <w:r>
        <w:t>grävning, avbaning och andra typer av markarbeten</w:t>
      </w:r>
      <w:r w:rsidR="00472872">
        <w:t>,</w:t>
      </w:r>
      <w:r w:rsidR="00472872" w:rsidRPr="00472872">
        <w:t xml:space="preserve"> </w:t>
      </w:r>
      <w:r w:rsidR="00472872">
        <w:t>i hela reservatet</w:t>
      </w:r>
      <w:r w:rsidR="00371D26">
        <w:t>,</w:t>
      </w:r>
    </w:p>
    <w:p w:rsidR="00023B91" w:rsidRPr="0028473A" w:rsidRDefault="004E4639" w:rsidP="00B97A57">
      <w:pPr>
        <w:pStyle w:val="punktlista"/>
        <w:tabs>
          <w:tab w:val="clear" w:pos="567"/>
          <w:tab w:val="num" w:pos="786"/>
        </w:tabs>
        <w:ind w:left="993" w:right="1415" w:hanging="426"/>
      </w:pPr>
      <w:r w:rsidRPr="0028473A">
        <w:t>igenläggning av diken</w:t>
      </w:r>
      <w:r w:rsidR="00256D9F" w:rsidRPr="0028473A">
        <w:t xml:space="preserve">, </w:t>
      </w:r>
      <w:r w:rsidR="0028473A" w:rsidRPr="0028473A">
        <w:t xml:space="preserve">restaurering av våtmarker och </w:t>
      </w:r>
      <w:r w:rsidR="00256D9F" w:rsidRPr="0028473A">
        <w:t>anläggning</w:t>
      </w:r>
      <w:r w:rsidR="006960A5" w:rsidRPr="0028473A">
        <w:t xml:space="preserve"> av</w:t>
      </w:r>
      <w:r w:rsidR="00256D9F" w:rsidRPr="0028473A">
        <w:t xml:space="preserve"> branddammar</w:t>
      </w:r>
      <w:r w:rsidR="0028473A">
        <w:t xml:space="preserve"> i hela reservatet</w:t>
      </w:r>
      <w:r w:rsidR="00371D26" w:rsidRPr="0028473A">
        <w:t>,</w:t>
      </w:r>
    </w:p>
    <w:p w:rsidR="00023B91" w:rsidRDefault="00023B91" w:rsidP="00B97A57">
      <w:pPr>
        <w:pStyle w:val="punktlista"/>
        <w:tabs>
          <w:tab w:val="clear" w:pos="567"/>
          <w:tab w:val="num" w:pos="786"/>
        </w:tabs>
        <w:ind w:left="993" w:right="1415" w:hanging="426"/>
      </w:pPr>
      <w:r w:rsidRPr="009A3501">
        <w:t>undersökningar och dokumentation av mark, vatten</w:t>
      </w:r>
      <w:r>
        <w:t xml:space="preserve"> samt växt-, svamp-</w:t>
      </w:r>
      <w:r w:rsidR="00B97A57">
        <w:t xml:space="preserve"> och djurliv,</w:t>
      </w:r>
    </w:p>
    <w:p w:rsidR="00146F70" w:rsidRDefault="00B97A57" w:rsidP="00686B27">
      <w:pPr>
        <w:pStyle w:val="punktlista"/>
        <w:tabs>
          <w:tab w:val="clear" w:pos="567"/>
          <w:tab w:val="num" w:pos="786"/>
        </w:tabs>
        <w:spacing w:before="0"/>
        <w:ind w:left="993" w:right="1559" w:hanging="426"/>
      </w:pPr>
      <w:r>
        <w:rPr>
          <w:color w:val="auto"/>
        </w:rPr>
        <w:t>länsstyrelsen eller den som länsstyrelsen uppdrar åt, att flytta hotade arter till reservatet om det av länsstyrelsen anses vara gynnsamt för de ifrågavarande arternas bevarandestatus på läns- eller riksnivå.</w:t>
      </w:r>
    </w:p>
    <w:p w:rsidR="00686B27" w:rsidRDefault="00686B27">
      <w:pPr>
        <w:ind w:left="0"/>
      </w:pPr>
    </w:p>
    <w:p w:rsidR="00C25F07" w:rsidRDefault="00C25F07">
      <w:pPr>
        <w:ind w:left="0"/>
      </w:pPr>
      <w:r>
        <w:br w:type="page"/>
      </w:r>
    </w:p>
    <w:p w:rsidR="00686B27" w:rsidRPr="008610F7" w:rsidRDefault="00686B27" w:rsidP="00686B27">
      <w:pPr>
        <w:ind w:right="1132"/>
        <w:rPr>
          <w:sz w:val="30"/>
          <w:szCs w:val="30"/>
        </w:rPr>
      </w:pPr>
      <w:r w:rsidRPr="009A3501">
        <w:lastRenderedPageBreak/>
        <w:t xml:space="preserve">Med stöd av 7 kap. 30 § </w:t>
      </w:r>
      <w:r w:rsidR="001F69F4">
        <w:t>miljöbalken</w:t>
      </w:r>
      <w:r w:rsidRPr="009A3501">
        <w:t xml:space="preserve">, om rätten att färdas och vistas i reservatet, är det utöver </w:t>
      </w:r>
      <w:r w:rsidRPr="008610F7">
        <w:t>vad som annars gäller förbjudet att:</w:t>
      </w:r>
    </w:p>
    <w:p w:rsidR="00686B27" w:rsidRPr="008610F7" w:rsidRDefault="00686B27" w:rsidP="00686B27">
      <w:pPr>
        <w:pStyle w:val="punktlista"/>
        <w:tabs>
          <w:tab w:val="num" w:pos="786"/>
        </w:tabs>
        <w:ind w:right="1132"/>
        <w:rPr>
          <w:color w:val="auto"/>
        </w:rPr>
      </w:pPr>
      <w:r w:rsidRPr="008610F7">
        <w:rPr>
          <w:color w:val="auto"/>
        </w:rPr>
        <w:t>skada levande eller döda</w:t>
      </w:r>
      <w:r w:rsidR="00507EDB">
        <w:rPr>
          <w:color w:val="auto"/>
        </w:rPr>
        <w:t>,</w:t>
      </w:r>
      <w:r w:rsidRPr="008610F7">
        <w:rPr>
          <w:color w:val="auto"/>
        </w:rPr>
        <w:t xml:space="preserve"> stående eller liggande</w:t>
      </w:r>
      <w:r w:rsidR="00507EDB">
        <w:rPr>
          <w:color w:val="auto"/>
        </w:rPr>
        <w:t>,</w:t>
      </w:r>
      <w:r w:rsidRPr="008610F7">
        <w:rPr>
          <w:color w:val="auto"/>
        </w:rPr>
        <w:t xml:space="preserve"> träd och buskar,</w:t>
      </w:r>
    </w:p>
    <w:p w:rsidR="0016548A" w:rsidRPr="008610F7" w:rsidRDefault="00686B27" w:rsidP="00686B27">
      <w:pPr>
        <w:pStyle w:val="punktlista"/>
        <w:tabs>
          <w:tab w:val="num" w:pos="786"/>
        </w:tabs>
        <w:ind w:right="1132"/>
        <w:rPr>
          <w:color w:val="auto"/>
        </w:rPr>
      </w:pPr>
      <w:r w:rsidRPr="008610F7">
        <w:rPr>
          <w:color w:val="auto"/>
        </w:rPr>
        <w:t>skada, plocka eller samla in växter</w:t>
      </w:r>
      <w:r w:rsidR="00033B41">
        <w:rPr>
          <w:color w:val="auto"/>
        </w:rPr>
        <w:t xml:space="preserve"> och svampar -</w:t>
      </w:r>
      <w:r w:rsidR="00453B47" w:rsidRPr="008610F7">
        <w:rPr>
          <w:color w:val="auto"/>
        </w:rPr>
        <w:t xml:space="preserve"> mossor och lavar inräknade</w:t>
      </w:r>
      <w:r w:rsidR="0016548A" w:rsidRPr="008610F7">
        <w:rPr>
          <w:color w:val="auto"/>
        </w:rPr>
        <w:t>. Plockning av bär och</w:t>
      </w:r>
      <w:r w:rsidRPr="008610F7">
        <w:rPr>
          <w:color w:val="auto"/>
        </w:rPr>
        <w:t xml:space="preserve"> matsvamp är dock tillåten,</w:t>
      </w:r>
      <w:r w:rsidR="0016548A" w:rsidRPr="008610F7">
        <w:rPr>
          <w:color w:val="auto"/>
        </w:rPr>
        <w:t xml:space="preserve"> liksom insamling av </w:t>
      </w:r>
      <w:r w:rsidR="00453B47" w:rsidRPr="008610F7">
        <w:rPr>
          <w:color w:val="auto"/>
        </w:rPr>
        <w:t>ett fåtal</w:t>
      </w:r>
      <w:r w:rsidR="0016548A" w:rsidRPr="008610F7">
        <w:rPr>
          <w:color w:val="auto"/>
        </w:rPr>
        <w:t xml:space="preserve"> </w:t>
      </w:r>
      <w:r w:rsidR="008610F7">
        <w:rPr>
          <w:color w:val="auto"/>
        </w:rPr>
        <w:t xml:space="preserve">exemplar av </w:t>
      </w:r>
      <w:r w:rsidR="0016548A" w:rsidRPr="008610F7">
        <w:rPr>
          <w:color w:val="auto"/>
        </w:rPr>
        <w:t>kärlväxter, mossor, lavar och svampar om det behövs för att kunna genomföra en säker artbestämning,</w:t>
      </w:r>
    </w:p>
    <w:p w:rsidR="00686B27" w:rsidRPr="008610F7" w:rsidRDefault="0016548A" w:rsidP="00686B27">
      <w:pPr>
        <w:pStyle w:val="punktlista"/>
        <w:tabs>
          <w:tab w:val="num" w:pos="786"/>
        </w:tabs>
        <w:ind w:right="1132"/>
        <w:rPr>
          <w:color w:val="auto"/>
        </w:rPr>
      </w:pPr>
      <w:r w:rsidRPr="008610F7">
        <w:rPr>
          <w:color w:val="auto"/>
        </w:rPr>
        <w:t>utan l</w:t>
      </w:r>
      <w:r w:rsidR="00686B27" w:rsidRPr="008610F7">
        <w:rPr>
          <w:color w:val="auto"/>
        </w:rPr>
        <w:t>änsstyrelsen</w:t>
      </w:r>
      <w:r w:rsidR="00507EDB">
        <w:rPr>
          <w:color w:val="auto"/>
        </w:rPr>
        <w:t>s</w:t>
      </w:r>
      <w:r w:rsidR="00686B27" w:rsidRPr="008610F7">
        <w:rPr>
          <w:color w:val="auto"/>
        </w:rPr>
        <w:t xml:space="preserve"> tillstånd </w:t>
      </w:r>
      <w:r w:rsidRPr="008610F7">
        <w:rPr>
          <w:color w:val="auto"/>
        </w:rPr>
        <w:t>använda fällor avsedda för ryggradslösa djur,</w:t>
      </w:r>
      <w:r w:rsidR="00453B47" w:rsidRPr="008610F7">
        <w:rPr>
          <w:color w:val="auto"/>
        </w:rPr>
        <w:t xml:space="preserve"> feromonbaserade lockmedel inräknade,</w:t>
      </w:r>
    </w:p>
    <w:p w:rsidR="00686B27" w:rsidRPr="008610F7" w:rsidRDefault="00686B27" w:rsidP="00686B27">
      <w:pPr>
        <w:pStyle w:val="punktlista"/>
        <w:tabs>
          <w:tab w:val="num" w:pos="786"/>
        </w:tabs>
        <w:ind w:right="1132"/>
        <w:rPr>
          <w:color w:val="auto"/>
        </w:rPr>
      </w:pPr>
      <w:r w:rsidRPr="008610F7">
        <w:rPr>
          <w:color w:val="auto"/>
        </w:rPr>
        <w:t>inplantera</w:t>
      </w:r>
      <w:r w:rsidR="00033B41">
        <w:rPr>
          <w:color w:val="auto"/>
        </w:rPr>
        <w:t>/införa</w:t>
      </w:r>
      <w:r w:rsidRPr="008610F7">
        <w:rPr>
          <w:color w:val="auto"/>
        </w:rPr>
        <w:t xml:space="preserve"> för området främmande </w:t>
      </w:r>
      <w:r w:rsidR="00453B47" w:rsidRPr="008610F7">
        <w:rPr>
          <w:color w:val="auto"/>
        </w:rPr>
        <w:t>arter</w:t>
      </w:r>
      <w:r w:rsidRPr="008610F7">
        <w:rPr>
          <w:color w:val="auto"/>
        </w:rPr>
        <w:t>,</w:t>
      </w:r>
    </w:p>
    <w:p w:rsidR="00686B27" w:rsidRPr="008610F7" w:rsidRDefault="00453B47" w:rsidP="00686B27">
      <w:pPr>
        <w:pStyle w:val="punktlista"/>
        <w:tabs>
          <w:tab w:val="num" w:pos="786"/>
        </w:tabs>
        <w:ind w:right="1132"/>
        <w:rPr>
          <w:color w:val="auto"/>
        </w:rPr>
      </w:pPr>
      <w:r w:rsidRPr="008610F7">
        <w:rPr>
          <w:color w:val="auto"/>
        </w:rPr>
        <w:t>utan l</w:t>
      </w:r>
      <w:r w:rsidR="00686B27" w:rsidRPr="008610F7">
        <w:rPr>
          <w:color w:val="auto"/>
        </w:rPr>
        <w:t>änsstyrelsens tillstånd anordna tävlingar,</w:t>
      </w:r>
    </w:p>
    <w:p w:rsidR="00453B47" w:rsidRPr="008610F7" w:rsidRDefault="00686B27" w:rsidP="00686B27">
      <w:pPr>
        <w:pStyle w:val="punktlista"/>
        <w:tabs>
          <w:tab w:val="num" w:pos="786"/>
        </w:tabs>
        <w:ind w:right="1132"/>
        <w:rPr>
          <w:color w:val="auto"/>
        </w:rPr>
      </w:pPr>
      <w:r w:rsidRPr="008610F7">
        <w:rPr>
          <w:color w:val="auto"/>
        </w:rPr>
        <w:t xml:space="preserve">sätta upp tält, </w:t>
      </w:r>
    </w:p>
    <w:p w:rsidR="00686B27" w:rsidRPr="008610F7" w:rsidRDefault="00686B27" w:rsidP="00686B27">
      <w:pPr>
        <w:pStyle w:val="punktlista"/>
        <w:tabs>
          <w:tab w:val="num" w:pos="786"/>
        </w:tabs>
        <w:ind w:right="1132"/>
        <w:rPr>
          <w:color w:val="auto"/>
        </w:rPr>
      </w:pPr>
      <w:r w:rsidRPr="008610F7">
        <w:rPr>
          <w:color w:val="auto"/>
        </w:rPr>
        <w:t>ställa upp</w:t>
      </w:r>
      <w:r w:rsidR="00507EDB">
        <w:rPr>
          <w:color w:val="auto"/>
        </w:rPr>
        <w:t xml:space="preserve"> eller parkera</w:t>
      </w:r>
      <w:r w:rsidRPr="008610F7">
        <w:rPr>
          <w:color w:val="auto"/>
        </w:rPr>
        <w:t xml:space="preserve"> husvagn eller husbil i reservatet </w:t>
      </w:r>
      <w:r w:rsidR="00453B47" w:rsidRPr="008610F7">
        <w:rPr>
          <w:color w:val="auto"/>
        </w:rPr>
        <w:t xml:space="preserve">mellan </w:t>
      </w:r>
      <w:r w:rsidRPr="008610F7">
        <w:rPr>
          <w:color w:val="auto"/>
        </w:rPr>
        <w:t>kl</w:t>
      </w:r>
      <w:r w:rsidR="00453B47" w:rsidRPr="008610F7">
        <w:rPr>
          <w:color w:val="auto"/>
        </w:rPr>
        <w:t>ockan</w:t>
      </w:r>
      <w:r w:rsidRPr="008610F7">
        <w:rPr>
          <w:color w:val="auto"/>
        </w:rPr>
        <w:t xml:space="preserve"> 22</w:t>
      </w:r>
      <w:r w:rsidR="00453B47" w:rsidRPr="008610F7">
        <w:rPr>
          <w:color w:val="auto"/>
        </w:rPr>
        <w:t>:00 och 06:00,</w:t>
      </w:r>
    </w:p>
    <w:p w:rsidR="00686B27" w:rsidRPr="008610F7" w:rsidRDefault="00686B27" w:rsidP="00686B27">
      <w:pPr>
        <w:pStyle w:val="punktlista"/>
        <w:tabs>
          <w:tab w:val="num" w:pos="786"/>
        </w:tabs>
        <w:ind w:right="1132"/>
        <w:rPr>
          <w:color w:val="auto"/>
        </w:rPr>
      </w:pPr>
      <w:r w:rsidRPr="008610F7">
        <w:rPr>
          <w:color w:val="auto"/>
        </w:rPr>
        <w:t>sätta upp tavla, affisch, skylt eller göra inskrift,</w:t>
      </w:r>
    </w:p>
    <w:p w:rsidR="00453B47" w:rsidRPr="008610F7" w:rsidRDefault="00686B27" w:rsidP="00453B47">
      <w:pPr>
        <w:pStyle w:val="punktlista"/>
        <w:tabs>
          <w:tab w:val="clear" w:pos="567"/>
          <w:tab w:val="num" w:pos="786"/>
        </w:tabs>
        <w:ind w:left="993" w:right="1132" w:hanging="426"/>
        <w:rPr>
          <w:color w:val="auto"/>
        </w:rPr>
      </w:pPr>
      <w:r w:rsidRPr="008610F7">
        <w:rPr>
          <w:color w:val="auto"/>
        </w:rPr>
        <w:t>framföra motordrivet fordon annat än på bilväg eller parkera annat än på anvisad plats</w:t>
      </w:r>
      <w:r w:rsidR="00F32206">
        <w:rPr>
          <w:color w:val="auto"/>
        </w:rPr>
        <w:t xml:space="preserve"> (se bilaga 2</w:t>
      </w:r>
      <w:r w:rsidR="00184E6F">
        <w:rPr>
          <w:color w:val="auto"/>
        </w:rPr>
        <w:t>F)</w:t>
      </w:r>
      <w:r w:rsidRPr="008610F7">
        <w:rPr>
          <w:color w:val="auto"/>
        </w:rPr>
        <w:t xml:space="preserve">, </w:t>
      </w:r>
    </w:p>
    <w:p w:rsidR="00704961" w:rsidRDefault="0045267C" w:rsidP="00453B47">
      <w:pPr>
        <w:pStyle w:val="punktlista"/>
        <w:tabs>
          <w:tab w:val="clear" w:pos="567"/>
          <w:tab w:val="num" w:pos="786"/>
        </w:tabs>
        <w:ind w:left="993" w:right="1132" w:hanging="426"/>
        <w:rPr>
          <w:color w:val="auto"/>
        </w:rPr>
      </w:pPr>
      <w:r>
        <w:rPr>
          <w:color w:val="auto"/>
        </w:rPr>
        <w:t xml:space="preserve">medföra </w:t>
      </w:r>
      <w:r w:rsidR="00B73BAF">
        <w:rPr>
          <w:color w:val="auto"/>
        </w:rPr>
        <w:t xml:space="preserve">hund eller häst </w:t>
      </w:r>
      <w:r>
        <w:rPr>
          <w:color w:val="auto"/>
        </w:rPr>
        <w:t>inom stängslade områden</w:t>
      </w:r>
      <w:r w:rsidR="00B73BAF">
        <w:rPr>
          <w:color w:val="auto"/>
        </w:rPr>
        <w:t xml:space="preserve"> under </w:t>
      </w:r>
    </w:p>
    <w:p w:rsidR="00686B27" w:rsidRPr="00704961" w:rsidRDefault="00B73BAF" w:rsidP="00704961">
      <w:pPr>
        <w:pStyle w:val="punktlista"/>
        <w:numPr>
          <w:ilvl w:val="0"/>
          <w:numId w:val="0"/>
        </w:numPr>
        <w:tabs>
          <w:tab w:val="clear" w:pos="567"/>
          <w:tab w:val="num" w:pos="993"/>
        </w:tabs>
        <w:ind w:left="993" w:right="1132"/>
        <w:rPr>
          <w:color w:val="auto"/>
        </w:rPr>
      </w:pPr>
      <w:r>
        <w:rPr>
          <w:color w:val="auto"/>
        </w:rPr>
        <w:t xml:space="preserve">perioden 1 april – </w:t>
      </w:r>
      <w:r w:rsidRPr="00704961">
        <w:rPr>
          <w:color w:val="auto"/>
        </w:rPr>
        <w:t>1 december</w:t>
      </w:r>
      <w:r w:rsidR="000179D8" w:rsidRPr="00704961">
        <w:rPr>
          <w:color w:val="auto"/>
        </w:rPr>
        <w:t>,</w:t>
      </w:r>
      <w:r w:rsidR="00686B27" w:rsidRPr="00704961">
        <w:rPr>
          <w:color w:val="auto"/>
        </w:rPr>
        <w:t xml:space="preserve"> </w:t>
      </w:r>
    </w:p>
    <w:p w:rsidR="00686B27" w:rsidRPr="008610F7" w:rsidRDefault="00686B27" w:rsidP="00686B27">
      <w:pPr>
        <w:pStyle w:val="punktlista"/>
        <w:tabs>
          <w:tab w:val="num" w:pos="786"/>
        </w:tabs>
        <w:ind w:right="1132"/>
        <w:rPr>
          <w:color w:val="auto"/>
        </w:rPr>
      </w:pPr>
      <w:r w:rsidRPr="008610F7">
        <w:rPr>
          <w:color w:val="auto"/>
        </w:rPr>
        <w:t xml:space="preserve">utöva </w:t>
      </w:r>
      <w:r w:rsidR="001F69F4">
        <w:rPr>
          <w:color w:val="auto"/>
        </w:rPr>
        <w:t>modellplansflygning</w:t>
      </w:r>
      <w:r w:rsidR="00B73BAF">
        <w:rPr>
          <w:color w:val="auto"/>
        </w:rPr>
        <w:t xml:space="preserve"> el</w:t>
      </w:r>
      <w:r w:rsidR="007A7E36">
        <w:rPr>
          <w:color w:val="auto"/>
        </w:rPr>
        <w:t>ler använda drönare</w:t>
      </w:r>
      <w:r w:rsidR="001F69F4">
        <w:rPr>
          <w:color w:val="auto"/>
        </w:rPr>
        <w:t>,</w:t>
      </w:r>
    </w:p>
    <w:p w:rsidR="00686B27" w:rsidRPr="008610F7" w:rsidRDefault="00686B27" w:rsidP="00686B27">
      <w:pPr>
        <w:pStyle w:val="punktlista"/>
        <w:tabs>
          <w:tab w:val="clear" w:pos="567"/>
          <w:tab w:val="num" w:pos="786"/>
        </w:tabs>
        <w:ind w:left="993" w:right="1132" w:hanging="426"/>
        <w:rPr>
          <w:color w:val="auto"/>
        </w:rPr>
      </w:pPr>
      <w:r w:rsidRPr="008610F7">
        <w:rPr>
          <w:rStyle w:val="rdtextChar"/>
          <w:color w:val="auto"/>
        </w:rPr>
        <w:t>elda</w:t>
      </w:r>
      <w:r w:rsidR="00F32206">
        <w:rPr>
          <w:rStyle w:val="rdtextChar"/>
          <w:color w:val="auto"/>
        </w:rPr>
        <w:t>,</w:t>
      </w:r>
    </w:p>
    <w:p w:rsidR="00C25F07" w:rsidRDefault="00453B47" w:rsidP="00C25F07">
      <w:pPr>
        <w:pStyle w:val="punktlista"/>
        <w:tabs>
          <w:tab w:val="num" w:pos="786"/>
        </w:tabs>
        <w:spacing w:line="240" w:lineRule="auto"/>
        <w:ind w:right="1134"/>
        <w:rPr>
          <w:color w:val="auto"/>
        </w:rPr>
      </w:pPr>
      <w:r w:rsidRPr="008610F7">
        <w:rPr>
          <w:color w:val="auto"/>
        </w:rPr>
        <w:t>utan l</w:t>
      </w:r>
      <w:r w:rsidR="00686B27" w:rsidRPr="008610F7">
        <w:rPr>
          <w:color w:val="auto"/>
        </w:rPr>
        <w:t>änsstyrelsens tillstånd genomföra vetenskapliga undersökningar</w:t>
      </w:r>
      <w:r w:rsidR="00C25F07">
        <w:rPr>
          <w:color w:val="auto"/>
        </w:rPr>
        <w:t xml:space="preserve"> som s</w:t>
      </w:r>
      <w:r w:rsidR="009D1C4C">
        <w:rPr>
          <w:color w:val="auto"/>
        </w:rPr>
        <w:t>trider mot föreskrifterna, samt,</w:t>
      </w:r>
    </w:p>
    <w:p w:rsidR="009D1C4C" w:rsidRPr="00C25F07" w:rsidRDefault="009D1C4C" w:rsidP="00C25F07">
      <w:pPr>
        <w:pStyle w:val="punktlista"/>
        <w:tabs>
          <w:tab w:val="num" w:pos="786"/>
        </w:tabs>
        <w:spacing w:line="240" w:lineRule="auto"/>
        <w:ind w:right="1134"/>
        <w:rPr>
          <w:color w:val="auto"/>
        </w:rPr>
      </w:pPr>
      <w:r>
        <w:rPr>
          <w:color w:val="auto"/>
        </w:rPr>
        <w:t xml:space="preserve">utan </w:t>
      </w:r>
      <w:r w:rsidR="000A67DD">
        <w:rPr>
          <w:color w:val="auto"/>
        </w:rPr>
        <w:t>länsstyrelsen</w:t>
      </w:r>
      <w:r w:rsidR="00E10FDE">
        <w:rPr>
          <w:color w:val="auto"/>
        </w:rPr>
        <w:t>s tillstånd</w:t>
      </w:r>
      <w:r w:rsidR="000A67DD">
        <w:rPr>
          <w:color w:val="auto"/>
        </w:rPr>
        <w:t xml:space="preserve"> </w:t>
      </w:r>
      <w:r w:rsidR="00C116FE">
        <w:rPr>
          <w:color w:val="auto"/>
        </w:rPr>
        <w:t>lägga upp båtar.</w:t>
      </w:r>
    </w:p>
    <w:p w:rsidR="00686B27" w:rsidRPr="00686B27" w:rsidRDefault="008610F7" w:rsidP="00686B27">
      <w:r>
        <w:br/>
      </w:r>
    </w:p>
    <w:p w:rsidR="000A4B33" w:rsidRDefault="000A4B33">
      <w:pPr>
        <w:ind w:left="0"/>
        <w:rPr>
          <w:color w:val="000000"/>
        </w:rPr>
      </w:pPr>
      <w:r>
        <w:rPr>
          <w:b/>
        </w:rPr>
        <w:br w:type="page"/>
      </w:r>
    </w:p>
    <w:p w:rsidR="00313496" w:rsidRPr="00A84335" w:rsidRDefault="00313496" w:rsidP="00686B27">
      <w:pPr>
        <w:pStyle w:val="Rubrik3"/>
        <w:spacing w:before="0"/>
        <w:ind w:right="1557"/>
        <w:rPr>
          <w:b w:val="0"/>
        </w:rPr>
      </w:pPr>
      <w:r w:rsidRPr="00A84335">
        <w:rPr>
          <w:b w:val="0"/>
        </w:rPr>
        <w:lastRenderedPageBreak/>
        <w:t>Ovanstående föreskrifter ska inte utgöra hinder för:</w:t>
      </w:r>
      <w:r w:rsidR="00FF7FD5" w:rsidRPr="00A84335">
        <w:rPr>
          <w:b w:val="0"/>
        </w:rPr>
        <w:t xml:space="preserve"> </w:t>
      </w:r>
    </w:p>
    <w:p w:rsidR="00B439C4" w:rsidRPr="008610F7" w:rsidRDefault="00B83C11" w:rsidP="00FF11AE">
      <w:pPr>
        <w:pStyle w:val="punktlista"/>
        <w:numPr>
          <w:ilvl w:val="0"/>
          <w:numId w:val="0"/>
        </w:numPr>
        <w:ind w:left="992" w:right="1557" w:hanging="425"/>
        <w:rPr>
          <w:color w:val="auto"/>
        </w:rPr>
      </w:pPr>
      <w:r w:rsidRPr="00B83C11">
        <w:rPr>
          <w:rFonts w:ascii="Arial" w:hAnsi="Arial" w:cs="Arial"/>
        </w:rPr>
        <w:t>a.</w:t>
      </w:r>
      <w:r w:rsidR="00B439C4" w:rsidRPr="00B439C4">
        <w:tab/>
      </w:r>
      <w:r w:rsidRPr="008610F7">
        <w:rPr>
          <w:color w:val="auto"/>
        </w:rPr>
        <w:t>förvaltaren av naturreservatet, eller den som förvaltaren uppdrar åt, att vidta de åtgärder som erfordras för reservatets vård och skötsel och som</w:t>
      </w:r>
      <w:r w:rsidR="00EF5E4A" w:rsidRPr="008610F7">
        <w:rPr>
          <w:color w:val="auto"/>
        </w:rPr>
        <w:t xml:space="preserve"> framgår av föreskrifterna </w:t>
      </w:r>
      <w:r w:rsidR="008F2625">
        <w:rPr>
          <w:color w:val="auto"/>
        </w:rPr>
        <w:t>1</w:t>
      </w:r>
      <w:r w:rsidR="001F69F4">
        <w:rPr>
          <w:color w:val="auto"/>
        </w:rPr>
        <w:t>4</w:t>
      </w:r>
      <w:r w:rsidR="008F2625">
        <w:rPr>
          <w:color w:val="auto"/>
        </w:rPr>
        <w:t>-2</w:t>
      </w:r>
      <w:r w:rsidR="001F69F4">
        <w:rPr>
          <w:color w:val="auto"/>
        </w:rPr>
        <w:t>3</w:t>
      </w:r>
      <w:r w:rsidRPr="008610F7">
        <w:rPr>
          <w:color w:val="auto"/>
        </w:rPr>
        <w:t>.</w:t>
      </w:r>
    </w:p>
    <w:p w:rsidR="001F5E99" w:rsidRDefault="002B48B5" w:rsidP="00FF11AE">
      <w:pPr>
        <w:pStyle w:val="punktlista"/>
        <w:numPr>
          <w:ilvl w:val="0"/>
          <w:numId w:val="0"/>
        </w:numPr>
        <w:tabs>
          <w:tab w:val="clear" w:pos="567"/>
        </w:tabs>
        <w:ind w:left="992" w:right="1557" w:hanging="425"/>
        <w:rPr>
          <w:color w:val="auto"/>
        </w:rPr>
      </w:pPr>
      <w:r w:rsidRPr="008610F7">
        <w:rPr>
          <w:rFonts w:ascii="Arial" w:hAnsi="Arial" w:cs="Arial"/>
          <w:color w:val="auto"/>
        </w:rPr>
        <w:t>b.</w:t>
      </w:r>
      <w:r w:rsidRPr="008610F7">
        <w:rPr>
          <w:color w:val="auto"/>
        </w:rPr>
        <w:tab/>
      </w:r>
      <w:r w:rsidR="00717970">
        <w:rPr>
          <w:color w:val="auto"/>
        </w:rPr>
        <w:t>vid</w:t>
      </w:r>
      <w:r w:rsidR="00B22823">
        <w:rPr>
          <w:color w:val="auto"/>
        </w:rPr>
        <w:t xml:space="preserve"> </w:t>
      </w:r>
      <w:r w:rsidR="00717970">
        <w:rPr>
          <w:color w:val="auto"/>
        </w:rPr>
        <w:t xml:space="preserve">beslutsdatumet gällande </w:t>
      </w:r>
      <w:r w:rsidR="0088044B">
        <w:rPr>
          <w:color w:val="auto"/>
        </w:rPr>
        <w:t>servitut och</w:t>
      </w:r>
      <w:r w:rsidR="00E07CE5">
        <w:rPr>
          <w:color w:val="auto"/>
        </w:rPr>
        <w:t xml:space="preserve"> ledningsrätt</w:t>
      </w:r>
      <w:r w:rsidR="001F3A2C">
        <w:rPr>
          <w:color w:val="auto"/>
        </w:rPr>
        <w:t>er</w:t>
      </w:r>
      <w:r w:rsidR="00717970">
        <w:rPr>
          <w:color w:val="auto"/>
        </w:rPr>
        <w:t xml:space="preserve">. </w:t>
      </w:r>
      <w:r w:rsidR="00BB019C">
        <w:t xml:space="preserve">Föreskrifter i detta beslut ska inte utgöra hinder för att befintliga kraftledningar sköts så att Elsäkerhetsverkets föreskrifter och allmänna råd efterlevs eller att rasering av kraftledning kan utföras. </w:t>
      </w:r>
      <w:r w:rsidR="00F90CC9" w:rsidRPr="008610F7">
        <w:rPr>
          <w:color w:val="auto"/>
        </w:rPr>
        <w:t>Samråd</w:t>
      </w:r>
      <w:r w:rsidR="00EF5E4A" w:rsidRPr="008610F7">
        <w:rPr>
          <w:color w:val="auto"/>
        </w:rPr>
        <w:t xml:space="preserve"> ska dock </w:t>
      </w:r>
      <w:r w:rsidR="00F90CC9" w:rsidRPr="008610F7">
        <w:rPr>
          <w:color w:val="auto"/>
        </w:rPr>
        <w:t>ske med</w:t>
      </w:r>
      <w:r w:rsidR="00213AC1" w:rsidRPr="008610F7">
        <w:rPr>
          <w:color w:val="auto"/>
        </w:rPr>
        <w:t xml:space="preserve"> länsstyrelsen</w:t>
      </w:r>
      <w:r w:rsidR="005148BC">
        <w:rPr>
          <w:color w:val="auto"/>
        </w:rPr>
        <w:t>s reservatsförvaltare</w:t>
      </w:r>
      <w:r w:rsidR="001F5E99" w:rsidRPr="008610F7">
        <w:rPr>
          <w:color w:val="auto"/>
        </w:rPr>
        <w:t xml:space="preserve"> före åtgärder. Vid akuta åtgärder p.g.a. skador på ledningar eller andra anläggningar ska rättighetshavaren istället omgående informera </w:t>
      </w:r>
      <w:r w:rsidR="00BB019C">
        <w:rPr>
          <w:color w:val="auto"/>
        </w:rPr>
        <w:t>länsstyrelsen</w:t>
      </w:r>
      <w:r w:rsidR="00D11A20">
        <w:rPr>
          <w:color w:val="auto"/>
        </w:rPr>
        <w:t>s reservatsförvaltare</w:t>
      </w:r>
      <w:r w:rsidR="001F5E99" w:rsidRPr="008610F7">
        <w:rPr>
          <w:color w:val="auto"/>
        </w:rPr>
        <w:t xml:space="preserve"> om de åtgärder som vidtagits.</w:t>
      </w:r>
    </w:p>
    <w:p w:rsidR="00B97A57" w:rsidRDefault="00B97A57" w:rsidP="00B97A57">
      <w:pPr>
        <w:pStyle w:val="punktlista"/>
        <w:numPr>
          <w:ilvl w:val="0"/>
          <w:numId w:val="0"/>
        </w:numPr>
        <w:tabs>
          <w:tab w:val="clear" w:pos="567"/>
          <w:tab w:val="num" w:pos="993"/>
        </w:tabs>
        <w:ind w:left="992" w:right="1415" w:hanging="425"/>
        <w:rPr>
          <w:color w:val="auto"/>
        </w:rPr>
      </w:pPr>
      <w:r w:rsidRPr="00312AE7">
        <w:rPr>
          <w:rFonts w:ascii="Arial" w:hAnsi="Arial" w:cs="Arial"/>
          <w:color w:val="auto"/>
        </w:rPr>
        <w:t>c.</w:t>
      </w:r>
      <w:r w:rsidRPr="00312AE7">
        <w:rPr>
          <w:color w:val="auto"/>
        </w:rPr>
        <w:tab/>
        <w:t>länsstyrelsen eller den som länsstyrelsen uppdrar åt,</w:t>
      </w:r>
      <w:r>
        <w:rPr>
          <w:color w:val="auto"/>
        </w:rPr>
        <w:t xml:space="preserve"> att flytta hotade arter från </w:t>
      </w:r>
      <w:r w:rsidR="00935D64">
        <w:rPr>
          <w:color w:val="auto"/>
        </w:rPr>
        <w:t xml:space="preserve">eller till </w:t>
      </w:r>
      <w:r>
        <w:rPr>
          <w:color w:val="auto"/>
        </w:rPr>
        <w:t>reservatet om det av länsstyrelsen anses vara gynnsamt för de ifrågavarande arternas bevarandestatus på läns- eller riksnivå [</w:t>
      </w:r>
      <w:r w:rsidR="00462E7E">
        <w:rPr>
          <w:color w:val="auto"/>
        </w:rPr>
        <w:t xml:space="preserve">undantag från föreskrift </w:t>
      </w:r>
      <w:r w:rsidR="001F69F4">
        <w:rPr>
          <w:color w:val="auto"/>
        </w:rPr>
        <w:t>24</w:t>
      </w:r>
      <w:r w:rsidR="00935D64">
        <w:rPr>
          <w:color w:val="auto"/>
        </w:rPr>
        <w:t>-</w:t>
      </w:r>
      <w:r w:rsidR="00462E7E">
        <w:rPr>
          <w:color w:val="auto"/>
        </w:rPr>
        <w:t>2</w:t>
      </w:r>
      <w:r w:rsidR="001F69F4">
        <w:rPr>
          <w:color w:val="auto"/>
        </w:rPr>
        <w:t>7</w:t>
      </w:r>
      <w:r>
        <w:rPr>
          <w:color w:val="auto"/>
        </w:rPr>
        <w:t>].</w:t>
      </w:r>
    </w:p>
    <w:p w:rsidR="00AE4570" w:rsidRDefault="00AE4570" w:rsidP="00B97A57">
      <w:pPr>
        <w:pStyle w:val="punktlista"/>
        <w:numPr>
          <w:ilvl w:val="0"/>
          <w:numId w:val="0"/>
        </w:numPr>
        <w:tabs>
          <w:tab w:val="clear" w:pos="567"/>
          <w:tab w:val="num" w:pos="993"/>
        </w:tabs>
        <w:ind w:left="992" w:right="1415" w:hanging="425"/>
        <w:rPr>
          <w:color w:val="auto"/>
        </w:rPr>
      </w:pPr>
      <w:r w:rsidRPr="00AE4570">
        <w:rPr>
          <w:rFonts w:ascii="Arial" w:hAnsi="Arial" w:cs="Arial"/>
          <w:color w:val="auto"/>
        </w:rPr>
        <w:t>d.</w:t>
      </w:r>
      <w:r>
        <w:rPr>
          <w:color w:val="auto"/>
        </w:rPr>
        <w:tab/>
      </w:r>
      <w:r w:rsidR="00312AE7">
        <w:rPr>
          <w:color w:val="auto"/>
        </w:rPr>
        <w:t xml:space="preserve">underhåll av </w:t>
      </w:r>
      <w:r w:rsidR="007F7FB1">
        <w:rPr>
          <w:color w:val="auto"/>
        </w:rPr>
        <w:t>Hallandsleden</w:t>
      </w:r>
      <w:r>
        <w:rPr>
          <w:color w:val="auto"/>
        </w:rPr>
        <w:t>, t.ex. genom skyltning och spångning. Om</w:t>
      </w:r>
      <w:r w:rsidR="00813CAB">
        <w:rPr>
          <w:color w:val="auto"/>
        </w:rPr>
        <w:t xml:space="preserve"> </w:t>
      </w:r>
      <w:r w:rsidR="00312AE7">
        <w:rPr>
          <w:color w:val="auto"/>
        </w:rPr>
        <w:t xml:space="preserve"> </w:t>
      </w:r>
      <w:r w:rsidR="00813CAB">
        <w:rPr>
          <w:color w:val="auto"/>
        </w:rPr>
        <w:t>Hallands</w:t>
      </w:r>
      <w:r w:rsidR="00312AE7">
        <w:rPr>
          <w:color w:val="auto"/>
        </w:rPr>
        <w:t xml:space="preserve">leden </w:t>
      </w:r>
      <w:r>
        <w:rPr>
          <w:color w:val="auto"/>
        </w:rPr>
        <w:t>av</w:t>
      </w:r>
      <w:r w:rsidR="003E4E53">
        <w:rPr>
          <w:color w:val="auto"/>
        </w:rPr>
        <w:t>ses</w:t>
      </w:r>
      <w:r w:rsidR="00813CAB">
        <w:rPr>
          <w:color w:val="auto"/>
        </w:rPr>
        <w:t xml:space="preserve"> att ändra</w:t>
      </w:r>
      <w:r w:rsidR="007F7FB1">
        <w:rPr>
          <w:color w:val="auto"/>
        </w:rPr>
        <w:t xml:space="preserve"> sträckning </w:t>
      </w:r>
      <w:r>
        <w:rPr>
          <w:color w:val="auto"/>
        </w:rPr>
        <w:t>ska samråd med</w:t>
      </w:r>
      <w:r w:rsidR="007F7FB1">
        <w:rPr>
          <w:color w:val="auto"/>
        </w:rPr>
        <w:t xml:space="preserve"> </w:t>
      </w:r>
      <w:r w:rsidR="00E85899">
        <w:rPr>
          <w:color w:val="auto"/>
        </w:rPr>
        <w:t>länsstyrelsen</w:t>
      </w:r>
      <w:r w:rsidR="005148BC">
        <w:rPr>
          <w:color w:val="auto"/>
        </w:rPr>
        <w:t>s reservatsförvaltare</w:t>
      </w:r>
      <w:r>
        <w:rPr>
          <w:color w:val="auto"/>
        </w:rPr>
        <w:t xml:space="preserve"> först ske.</w:t>
      </w:r>
    </w:p>
    <w:p w:rsidR="00681225" w:rsidRDefault="00DD3A81" w:rsidP="00B97A57">
      <w:pPr>
        <w:pStyle w:val="punktlista"/>
        <w:numPr>
          <w:ilvl w:val="0"/>
          <w:numId w:val="0"/>
        </w:numPr>
        <w:tabs>
          <w:tab w:val="clear" w:pos="567"/>
          <w:tab w:val="num" w:pos="993"/>
        </w:tabs>
        <w:ind w:left="992" w:right="1415" w:hanging="425"/>
        <w:rPr>
          <w:color w:val="auto"/>
        </w:rPr>
      </w:pPr>
      <w:r>
        <w:rPr>
          <w:rFonts w:ascii="Arial" w:hAnsi="Arial" w:cs="Arial"/>
          <w:color w:val="auto"/>
        </w:rPr>
        <w:t>e</w:t>
      </w:r>
      <w:r w:rsidR="00681225" w:rsidRPr="00681225">
        <w:rPr>
          <w:rFonts w:ascii="Arial" w:hAnsi="Arial" w:cs="Arial"/>
          <w:color w:val="auto"/>
        </w:rPr>
        <w:t>.</w:t>
      </w:r>
      <w:r w:rsidR="00681225">
        <w:rPr>
          <w:color w:val="auto"/>
        </w:rPr>
        <w:tab/>
        <w:t>upparbetning och förflyttning av träd och grenar som fallit över stängsel, friluftsanläggningar</w:t>
      </w:r>
      <w:r w:rsidR="00C054F0">
        <w:rPr>
          <w:color w:val="auto"/>
        </w:rPr>
        <w:t xml:space="preserve"> och</w:t>
      </w:r>
      <w:r w:rsidR="00BB019C">
        <w:rPr>
          <w:color w:val="auto"/>
        </w:rPr>
        <w:t xml:space="preserve"> vandringsleder</w:t>
      </w:r>
      <w:r w:rsidR="00681225">
        <w:rPr>
          <w:color w:val="auto"/>
        </w:rPr>
        <w:t xml:space="preserve">. </w:t>
      </w:r>
      <w:r w:rsidR="00E54627">
        <w:rPr>
          <w:color w:val="auto"/>
        </w:rPr>
        <w:t xml:space="preserve">Träddelar som flyttats och/eller upparbetats med stöd av detta undantag får inte tas ut ur naturreservatet. </w:t>
      </w:r>
      <w:r w:rsidR="00681225">
        <w:rPr>
          <w:color w:val="auto"/>
        </w:rPr>
        <w:t xml:space="preserve">För ledningar gäller undantag enligt </w:t>
      </w:r>
      <w:r w:rsidR="00681225" w:rsidRPr="00681225">
        <w:rPr>
          <w:i/>
          <w:color w:val="auto"/>
        </w:rPr>
        <w:t>punkt b</w:t>
      </w:r>
      <w:r w:rsidR="00681225">
        <w:rPr>
          <w:color w:val="auto"/>
        </w:rPr>
        <w:t xml:space="preserve"> ovan.</w:t>
      </w:r>
    </w:p>
    <w:p w:rsidR="00862922" w:rsidRDefault="00DD3A81" w:rsidP="00B97A57">
      <w:pPr>
        <w:pStyle w:val="punktlista"/>
        <w:numPr>
          <w:ilvl w:val="0"/>
          <w:numId w:val="0"/>
        </w:numPr>
        <w:tabs>
          <w:tab w:val="clear" w:pos="567"/>
          <w:tab w:val="num" w:pos="993"/>
        </w:tabs>
        <w:ind w:left="992" w:right="1415" w:hanging="425"/>
        <w:rPr>
          <w:color w:val="auto"/>
        </w:rPr>
      </w:pPr>
      <w:r>
        <w:rPr>
          <w:rFonts w:ascii="Arial" w:hAnsi="Arial" w:cs="Arial"/>
          <w:color w:val="auto"/>
        </w:rPr>
        <w:t>f</w:t>
      </w:r>
      <w:r w:rsidR="00862922" w:rsidRPr="00862922">
        <w:rPr>
          <w:rFonts w:ascii="Arial" w:hAnsi="Arial" w:cs="Arial"/>
          <w:color w:val="auto"/>
        </w:rPr>
        <w:t>.</w:t>
      </w:r>
      <w:r w:rsidR="00862922" w:rsidRPr="00862922">
        <w:rPr>
          <w:rFonts w:ascii="Arial" w:hAnsi="Arial" w:cs="Arial"/>
          <w:color w:val="auto"/>
        </w:rPr>
        <w:tab/>
      </w:r>
      <w:r w:rsidR="009F5236">
        <w:rPr>
          <w:color w:val="auto"/>
        </w:rPr>
        <w:t>v</w:t>
      </w:r>
      <w:r w:rsidR="004A3A77" w:rsidRPr="004A3A77">
        <w:rPr>
          <w:color w:val="auto"/>
        </w:rPr>
        <w:t xml:space="preserve">id beslutsdatumet gällande vägrätt. </w:t>
      </w:r>
      <w:r w:rsidR="00336EAA">
        <w:rPr>
          <w:color w:val="auto"/>
        </w:rPr>
        <w:t xml:space="preserve">Föreskrifter i detta beslut ska inte utgöra hinder för </w:t>
      </w:r>
      <w:r w:rsidR="00862922">
        <w:rPr>
          <w:color w:val="auto"/>
        </w:rPr>
        <w:t xml:space="preserve">skötsel och underhåll av vägområde </w:t>
      </w:r>
      <w:r w:rsidR="006115A2">
        <w:rPr>
          <w:color w:val="auto"/>
        </w:rPr>
        <w:t xml:space="preserve">och säkerhetszon </w:t>
      </w:r>
      <w:r w:rsidR="00862922">
        <w:rPr>
          <w:color w:val="auto"/>
        </w:rPr>
        <w:t>tillhörande allmän</w:t>
      </w:r>
      <w:r w:rsidR="00724E1F">
        <w:rPr>
          <w:color w:val="auto"/>
        </w:rPr>
        <w:t>n</w:t>
      </w:r>
      <w:r w:rsidR="000454A5">
        <w:rPr>
          <w:color w:val="auto"/>
        </w:rPr>
        <w:t>a</w:t>
      </w:r>
      <w:r w:rsidR="00862922">
        <w:rPr>
          <w:color w:val="auto"/>
        </w:rPr>
        <w:t xml:space="preserve"> väg</w:t>
      </w:r>
      <w:r w:rsidR="000454A5">
        <w:rPr>
          <w:color w:val="auto"/>
        </w:rPr>
        <w:t>ar</w:t>
      </w:r>
      <w:r w:rsidR="00FD2DB3">
        <w:rPr>
          <w:color w:val="auto"/>
        </w:rPr>
        <w:t xml:space="preserve"> (567</w:t>
      </w:r>
      <w:r w:rsidR="000454A5">
        <w:rPr>
          <w:color w:val="auto"/>
        </w:rPr>
        <w:t xml:space="preserve"> och 554</w:t>
      </w:r>
      <w:r w:rsidR="00FD2DB3">
        <w:rPr>
          <w:color w:val="auto"/>
        </w:rPr>
        <w:t>)</w:t>
      </w:r>
      <w:r w:rsidR="00862922">
        <w:rPr>
          <w:color w:val="auto"/>
        </w:rPr>
        <w:t>. Grusvägar i reservatet får underhållas</w:t>
      </w:r>
      <w:r w:rsidR="005C67AB">
        <w:rPr>
          <w:color w:val="auto"/>
        </w:rPr>
        <w:t>,</w:t>
      </w:r>
      <w:r w:rsidR="0066771D">
        <w:rPr>
          <w:color w:val="auto"/>
        </w:rPr>
        <w:t xml:space="preserve"> repareras</w:t>
      </w:r>
      <w:r w:rsidR="005C67AB">
        <w:rPr>
          <w:color w:val="auto"/>
        </w:rPr>
        <w:t xml:space="preserve"> och snöröjas</w:t>
      </w:r>
      <w:r w:rsidR="00862922">
        <w:rPr>
          <w:color w:val="auto"/>
        </w:rPr>
        <w:t xml:space="preserve">. Underlaget </w:t>
      </w:r>
      <w:r w:rsidR="009A3821">
        <w:rPr>
          <w:color w:val="auto"/>
        </w:rPr>
        <w:t xml:space="preserve">på grusvägar </w:t>
      </w:r>
      <w:r w:rsidR="00862922">
        <w:rPr>
          <w:color w:val="auto"/>
        </w:rPr>
        <w:t>får dock inte ändras från grus till annat underlag.</w:t>
      </w:r>
      <w:r w:rsidR="004A3A77">
        <w:rPr>
          <w:color w:val="auto"/>
        </w:rPr>
        <w:t xml:space="preserve"> Undantag från före</w:t>
      </w:r>
      <w:r>
        <w:rPr>
          <w:color w:val="auto"/>
        </w:rPr>
        <w:t>skrifterna enligt denna punkt (f</w:t>
      </w:r>
      <w:r w:rsidR="004A3A77">
        <w:rPr>
          <w:color w:val="auto"/>
        </w:rPr>
        <w:t xml:space="preserve">) gäller inte </w:t>
      </w:r>
      <w:r w:rsidR="0071398C">
        <w:rPr>
          <w:color w:val="auto"/>
        </w:rPr>
        <w:t xml:space="preserve">samfälligheten Laholm </w:t>
      </w:r>
      <w:r w:rsidR="004A3A77">
        <w:rPr>
          <w:color w:val="auto"/>
        </w:rPr>
        <w:t>Mästocka s:1.</w:t>
      </w:r>
    </w:p>
    <w:p w:rsidR="00DF784C" w:rsidRPr="001C78A6" w:rsidRDefault="00DD3A81" w:rsidP="001C78A6">
      <w:pPr>
        <w:pStyle w:val="punktlista"/>
        <w:numPr>
          <w:ilvl w:val="0"/>
          <w:numId w:val="0"/>
        </w:numPr>
        <w:tabs>
          <w:tab w:val="clear" w:pos="567"/>
          <w:tab w:val="num" w:pos="993"/>
        </w:tabs>
        <w:ind w:left="992" w:right="1415" w:hanging="425"/>
        <w:rPr>
          <w:rFonts w:ascii="Arial" w:hAnsi="Arial" w:cs="Arial"/>
          <w:color w:val="auto"/>
        </w:rPr>
      </w:pPr>
      <w:r>
        <w:rPr>
          <w:rFonts w:ascii="Arial" w:hAnsi="Arial" w:cs="Arial"/>
          <w:color w:val="auto"/>
        </w:rPr>
        <w:t>g</w:t>
      </w:r>
      <w:r w:rsidRPr="00862922">
        <w:rPr>
          <w:rFonts w:ascii="Arial" w:hAnsi="Arial" w:cs="Arial"/>
          <w:color w:val="auto"/>
        </w:rPr>
        <w:t>.</w:t>
      </w:r>
      <w:r w:rsidRPr="00862922">
        <w:rPr>
          <w:rFonts w:ascii="Arial" w:hAnsi="Arial" w:cs="Arial"/>
          <w:color w:val="auto"/>
        </w:rPr>
        <w:tab/>
      </w:r>
      <w:r w:rsidR="00DF784C">
        <w:rPr>
          <w:color w:val="auto"/>
        </w:rPr>
        <w:t xml:space="preserve">Mästockabornas årliga fisketävling, så länge antalet deltagare understiger 100 personer och utförandet </w:t>
      </w:r>
      <w:r w:rsidR="001C78A6">
        <w:rPr>
          <w:color w:val="auto"/>
        </w:rPr>
        <w:t>är</w:t>
      </w:r>
      <w:r w:rsidR="00DF784C">
        <w:rPr>
          <w:color w:val="auto"/>
        </w:rPr>
        <w:t xml:space="preserve"> som beskrivet här efter. Fisketävlingen äger rum vid ett tillfälle på sommaren under ett par timmar och de tävlande stå</w:t>
      </w:r>
      <w:r w:rsidR="001C78A6">
        <w:rPr>
          <w:color w:val="auto"/>
        </w:rPr>
        <w:t xml:space="preserve">r längs med sjökanten och metar </w:t>
      </w:r>
      <w:r w:rsidR="00DF784C">
        <w:rPr>
          <w:color w:val="auto"/>
        </w:rPr>
        <w:t>[undantag från föreskrift 28].</w:t>
      </w:r>
    </w:p>
    <w:p w:rsidR="00DD3A81" w:rsidRPr="00F62D61" w:rsidRDefault="00DD3A81" w:rsidP="00F62D61">
      <w:pPr>
        <w:pStyle w:val="punktlista"/>
        <w:numPr>
          <w:ilvl w:val="0"/>
          <w:numId w:val="0"/>
        </w:numPr>
        <w:tabs>
          <w:tab w:val="clear" w:pos="567"/>
          <w:tab w:val="num" w:pos="993"/>
        </w:tabs>
        <w:ind w:left="992" w:right="1415" w:hanging="425"/>
        <w:rPr>
          <w:color w:val="auto"/>
        </w:rPr>
      </w:pPr>
    </w:p>
    <w:p w:rsidR="00A20952" w:rsidRDefault="00A20952" w:rsidP="00C83D31">
      <w:pPr>
        <w:pStyle w:val="Rubrik2"/>
        <w:spacing w:before="100" w:beforeAutospacing="1" w:after="0"/>
        <w:ind w:right="1557"/>
      </w:pPr>
    </w:p>
    <w:p w:rsidR="007440EB" w:rsidRDefault="007440EB">
      <w:pPr>
        <w:ind w:left="0"/>
        <w:rPr>
          <w:rFonts w:ascii="Arial" w:hAnsi="Arial" w:cs="Arial"/>
          <w:b/>
        </w:rPr>
      </w:pPr>
      <w:r>
        <w:br w:type="page"/>
      </w:r>
    </w:p>
    <w:p w:rsidR="00C83D31" w:rsidRDefault="00972791" w:rsidP="00C83D31">
      <w:pPr>
        <w:pStyle w:val="Rubrik2"/>
        <w:spacing w:before="100" w:beforeAutospacing="1" w:after="0"/>
        <w:ind w:right="1557"/>
        <w:rPr>
          <w:rFonts w:ascii="Times New Roman" w:hAnsi="Times New Roman" w:cs="Times New Roman"/>
          <w:b w:val="0"/>
        </w:rPr>
      </w:pPr>
      <w:r w:rsidRPr="00B71AE2">
        <w:lastRenderedPageBreak/>
        <w:t>Upplysningar</w:t>
      </w:r>
      <w:r w:rsidRPr="00B71AE2">
        <w:rPr>
          <w:rFonts w:ascii="Times New Roman" w:hAnsi="Times New Roman" w:cs="Times New Roman"/>
          <w:b w:val="0"/>
        </w:rPr>
        <w:br/>
      </w:r>
      <w:r w:rsidR="00A41D13" w:rsidRPr="00B71AE2">
        <w:rPr>
          <w:rFonts w:ascii="Times New Roman" w:hAnsi="Times New Roman" w:cs="Times New Roman"/>
          <w:b w:val="0"/>
        </w:rPr>
        <w:t xml:space="preserve">Länsstyrelsen vill upplysa om att föreskrifterna om rätten att färdas och vistats i reservatet (med stöd av 7 kap. 30 § </w:t>
      </w:r>
      <w:r w:rsidR="00462E7E">
        <w:rPr>
          <w:rFonts w:ascii="Times New Roman" w:hAnsi="Times New Roman" w:cs="Times New Roman"/>
          <w:b w:val="0"/>
        </w:rPr>
        <w:t>miljöbalken</w:t>
      </w:r>
      <w:r w:rsidR="00A41D13" w:rsidRPr="00B71AE2">
        <w:rPr>
          <w:rFonts w:ascii="Times New Roman" w:hAnsi="Times New Roman" w:cs="Times New Roman"/>
          <w:b w:val="0"/>
        </w:rPr>
        <w:t>) gäller oberoende av om beslutet överklagas.</w:t>
      </w:r>
      <w:r w:rsidRPr="00B71AE2">
        <w:rPr>
          <w:rFonts w:ascii="Times New Roman" w:hAnsi="Times New Roman" w:cs="Times New Roman"/>
          <w:b w:val="0"/>
        </w:rPr>
        <w:br/>
      </w:r>
      <w:r w:rsidRPr="00B71AE2">
        <w:rPr>
          <w:rFonts w:ascii="Times New Roman" w:hAnsi="Times New Roman" w:cs="Times New Roman"/>
          <w:b w:val="0"/>
        </w:rPr>
        <w:br/>
      </w:r>
      <w:r w:rsidR="00402F3C" w:rsidRPr="00B71AE2">
        <w:rPr>
          <w:rFonts w:ascii="Times New Roman" w:hAnsi="Times New Roman" w:cs="Times New Roman"/>
          <w:b w:val="0"/>
        </w:rPr>
        <w:t xml:space="preserve">Länsstyrelsen erinrar </w:t>
      </w:r>
      <w:r w:rsidR="00A41D13" w:rsidRPr="00B71AE2">
        <w:rPr>
          <w:rFonts w:ascii="Times New Roman" w:hAnsi="Times New Roman" w:cs="Times New Roman"/>
          <w:b w:val="0"/>
        </w:rPr>
        <w:t xml:space="preserve">även </w:t>
      </w:r>
      <w:r w:rsidR="00402F3C" w:rsidRPr="00B71AE2">
        <w:rPr>
          <w:rFonts w:ascii="Times New Roman" w:hAnsi="Times New Roman" w:cs="Times New Roman"/>
          <w:b w:val="0"/>
        </w:rPr>
        <w:t>om att andra lagar, förordningar och föreskrifter än reservatsföreskrifterna gäller för området. Av särskild betydelse för syftet med reservatet,</w:t>
      </w:r>
      <w:r w:rsidR="00B7293B" w:rsidRPr="00B71AE2">
        <w:rPr>
          <w:rFonts w:ascii="Times New Roman" w:hAnsi="Times New Roman" w:cs="Times New Roman"/>
          <w:b w:val="0"/>
        </w:rPr>
        <w:t xml:space="preserve"> </w:t>
      </w:r>
      <w:r w:rsidR="00402F3C" w:rsidRPr="00B71AE2">
        <w:rPr>
          <w:rFonts w:ascii="Times New Roman" w:hAnsi="Times New Roman" w:cs="Times New Roman"/>
          <w:b w:val="0"/>
        </w:rPr>
        <w:t xml:space="preserve">eller som ett komplement till föreskrifterna är bland andra: </w:t>
      </w:r>
      <w:r w:rsidRPr="00B71AE2">
        <w:rPr>
          <w:rFonts w:ascii="Times New Roman" w:hAnsi="Times New Roman" w:cs="Times New Roman"/>
          <w:b w:val="0"/>
        </w:rPr>
        <w:br/>
      </w:r>
      <w:r w:rsidRPr="00B71AE2">
        <w:rPr>
          <w:rFonts w:ascii="Times New Roman" w:hAnsi="Times New Roman" w:cs="Times New Roman"/>
          <w:b w:val="0"/>
        </w:rPr>
        <w:br/>
      </w:r>
      <w:r w:rsidR="00402F3C" w:rsidRPr="00B71AE2">
        <w:rPr>
          <w:rFonts w:ascii="Times New Roman" w:hAnsi="Times New Roman" w:cs="Times New Roman"/>
          <w:b w:val="0"/>
          <w:i/>
        </w:rPr>
        <w:t xml:space="preserve">2 </w:t>
      </w:r>
      <w:r w:rsidR="00130421" w:rsidRPr="00B71AE2">
        <w:rPr>
          <w:rFonts w:ascii="Times New Roman" w:hAnsi="Times New Roman" w:cs="Times New Roman"/>
          <w:b w:val="0"/>
          <w:i/>
        </w:rPr>
        <w:t xml:space="preserve">kap. </w:t>
      </w:r>
      <w:r w:rsidR="00402F3C" w:rsidRPr="00B71AE2">
        <w:rPr>
          <w:rFonts w:ascii="Times New Roman" w:hAnsi="Times New Roman" w:cs="Times New Roman"/>
          <w:b w:val="0"/>
          <w:i/>
        </w:rPr>
        <w:t>1, 6-8</w:t>
      </w:r>
      <w:r w:rsidR="002B65C8" w:rsidRPr="00B71AE2">
        <w:rPr>
          <w:rFonts w:ascii="Times New Roman" w:hAnsi="Times New Roman" w:cs="Times New Roman"/>
          <w:b w:val="0"/>
          <w:i/>
        </w:rPr>
        <w:t xml:space="preserve"> §§</w:t>
      </w:r>
      <w:r w:rsidR="00932D91" w:rsidRPr="00B71AE2">
        <w:rPr>
          <w:rFonts w:ascii="Times New Roman" w:hAnsi="Times New Roman" w:cs="Times New Roman"/>
          <w:b w:val="0"/>
          <w:i/>
        </w:rPr>
        <w:t xml:space="preserve"> kulturmiljö</w:t>
      </w:r>
      <w:r w:rsidR="00402F3C" w:rsidRPr="00B71AE2">
        <w:rPr>
          <w:rFonts w:ascii="Times New Roman" w:hAnsi="Times New Roman" w:cs="Times New Roman"/>
          <w:b w:val="0"/>
          <w:i/>
        </w:rPr>
        <w:t>lagen (1988:950)</w:t>
      </w:r>
      <w:r w:rsidR="00F6625F" w:rsidRPr="00B71AE2">
        <w:rPr>
          <w:rFonts w:ascii="Times New Roman" w:hAnsi="Times New Roman" w:cs="Times New Roman"/>
          <w:b w:val="0"/>
          <w:i/>
        </w:rPr>
        <w:t>, fornlämningar</w:t>
      </w:r>
      <w:r w:rsidRPr="00B71AE2">
        <w:rPr>
          <w:rFonts w:ascii="Times New Roman" w:hAnsi="Times New Roman" w:cs="Times New Roman"/>
          <w:b w:val="0"/>
        </w:rPr>
        <w:br/>
      </w:r>
      <w:r w:rsidR="00402F3C" w:rsidRPr="00B71AE2">
        <w:rPr>
          <w:rFonts w:ascii="Times New Roman" w:hAnsi="Times New Roman" w:cs="Times New Roman"/>
          <w:b w:val="0"/>
        </w:rPr>
        <w:t xml:space="preserve">De fasta fornlämningar som återfinns inom reservatet är skyddande enligt lag. Det är förbjudet att utan tillstånd rubba, ta bort, gräva ut, täcka över eller genom bebyggelse, plantering eller på annat sätt ändra eller skada en fast fornlämning. Riksantikvarieämbetet och länsstyrelsen får vidta de åtgärder som behövs för att skydda, vårda och undersöka en fast fornlämning. </w:t>
      </w:r>
    </w:p>
    <w:p w:rsidR="00C83D31" w:rsidRPr="00C83D31" w:rsidRDefault="00C83D31" w:rsidP="00C83D31"/>
    <w:p w:rsidR="00C83D31" w:rsidRPr="00C83D31" w:rsidRDefault="00C83D31" w:rsidP="00C83D31">
      <w:pPr>
        <w:widowControl w:val="0"/>
        <w:tabs>
          <w:tab w:val="left" w:pos="855"/>
        </w:tabs>
        <w:autoSpaceDE w:val="0"/>
        <w:autoSpaceDN w:val="0"/>
        <w:adjustRightInd w:val="0"/>
        <w:spacing w:after="80"/>
        <w:ind w:right="1701"/>
        <w:outlineLvl w:val="2"/>
        <w:rPr>
          <w:i/>
          <w:color w:val="000000"/>
          <w:sz w:val="27"/>
          <w:szCs w:val="27"/>
        </w:rPr>
      </w:pPr>
      <w:r w:rsidRPr="00C83D31">
        <w:rPr>
          <w:i/>
          <w:color w:val="000000"/>
        </w:rPr>
        <w:t xml:space="preserve">7 kap. 27-29 §§ miljöbalken, Natura 2000 </w:t>
      </w:r>
    </w:p>
    <w:p w:rsidR="00D00146" w:rsidRPr="00C83D31" w:rsidRDefault="00C83D31" w:rsidP="00C83D31">
      <w:pPr>
        <w:widowControl w:val="0"/>
        <w:tabs>
          <w:tab w:val="left" w:pos="567"/>
        </w:tabs>
        <w:autoSpaceDE w:val="0"/>
        <w:autoSpaceDN w:val="0"/>
        <w:adjustRightInd w:val="0"/>
        <w:ind w:right="1699"/>
        <w:rPr>
          <w:color w:val="000000"/>
          <w:sz w:val="27"/>
          <w:szCs w:val="27"/>
        </w:rPr>
      </w:pPr>
      <w:r w:rsidRPr="00C83D31">
        <w:rPr>
          <w:color w:val="000000"/>
        </w:rPr>
        <w:t>Det krävs tillstånd för att vidta åtgärder som på ett betydande sätt kan påverka miljön inom ett Natura 2000-område. Detta gäller även åtgärder som utförs utanför det aktuella området, om det får effekter inom området.</w:t>
      </w:r>
      <w:r w:rsidR="00972791" w:rsidRPr="00B71AE2">
        <w:br/>
      </w:r>
      <w:r w:rsidR="00972791" w:rsidRPr="00B71AE2">
        <w:br/>
      </w:r>
      <w:r w:rsidR="00402F3C" w:rsidRPr="00B71AE2">
        <w:rPr>
          <w:i/>
        </w:rPr>
        <w:t xml:space="preserve">7 </w:t>
      </w:r>
      <w:r w:rsidR="00130421" w:rsidRPr="00B71AE2">
        <w:rPr>
          <w:i/>
        </w:rPr>
        <w:t xml:space="preserve">kap. </w:t>
      </w:r>
      <w:r w:rsidR="00402F3C" w:rsidRPr="00B71AE2">
        <w:rPr>
          <w:i/>
        </w:rPr>
        <w:t>13-18</w:t>
      </w:r>
      <w:r w:rsidR="00B71AE2" w:rsidRPr="00B71AE2">
        <w:rPr>
          <w:i/>
        </w:rPr>
        <w:t>h</w:t>
      </w:r>
      <w:r w:rsidR="002B65C8" w:rsidRPr="00B71AE2">
        <w:rPr>
          <w:i/>
        </w:rPr>
        <w:t xml:space="preserve"> §§</w:t>
      </w:r>
      <w:r w:rsidR="00402F3C" w:rsidRPr="00B71AE2">
        <w:rPr>
          <w:i/>
        </w:rPr>
        <w:t xml:space="preserve"> miljöbalken, strandskyddsbestämmelser</w:t>
      </w:r>
      <w:r w:rsidR="00972791" w:rsidRPr="00B71AE2">
        <w:br/>
      </w:r>
      <w:r w:rsidR="00B95F21" w:rsidRPr="00B71AE2">
        <w:t>De</w:t>
      </w:r>
      <w:r w:rsidR="00402F3C" w:rsidRPr="00B71AE2">
        <w:t xml:space="preserve"> delar av reservatet som ligger inom 100 meter</w:t>
      </w:r>
      <w:r w:rsidR="00B95F21" w:rsidRPr="00B71AE2">
        <w:t xml:space="preserve"> från</w:t>
      </w:r>
      <w:r w:rsidR="00402F3C" w:rsidRPr="00B71AE2">
        <w:t xml:space="preserve"> </w:t>
      </w:r>
      <w:r w:rsidR="00B95F21" w:rsidRPr="00B71AE2">
        <w:t>sjöar och vattendrag berörs av strandskydd</w:t>
      </w:r>
      <w:r w:rsidR="00402F3C" w:rsidRPr="00B71AE2">
        <w:t>.</w:t>
      </w:r>
      <w:r w:rsidR="00130421" w:rsidRPr="00B71AE2">
        <w:t xml:space="preserve"> </w:t>
      </w:r>
      <w:r w:rsidR="00402F3C" w:rsidRPr="00B71AE2">
        <w:t>Strandskyddsbestämmelsernas syfte är att trygga förutsättningarna för allmänhetens friluftsliv samt att bevara goda livsvillkor på land och i vatten för djur- och växtlivet. Åtgärder som kan skada eller motverka syftet med strandskyddet är</w:t>
      </w:r>
      <w:r w:rsidR="00462E7E">
        <w:t>, med vissa undantag,</w:t>
      </w:r>
      <w:r w:rsidR="00402F3C" w:rsidRPr="00B71AE2">
        <w:t xml:space="preserve"> förbjudna.</w:t>
      </w:r>
      <w:r w:rsidR="00972791" w:rsidRPr="00B71AE2">
        <w:br/>
      </w:r>
      <w:r w:rsidR="00972791" w:rsidRPr="00B71AE2">
        <w:br/>
      </w:r>
      <w:r w:rsidR="00402F3C" w:rsidRPr="00B71AE2">
        <w:rPr>
          <w:i/>
        </w:rPr>
        <w:t xml:space="preserve">11 kap. </w:t>
      </w:r>
      <w:r w:rsidR="00130421" w:rsidRPr="00B71AE2">
        <w:rPr>
          <w:i/>
        </w:rPr>
        <w:t>miljö</w:t>
      </w:r>
      <w:r w:rsidR="00402F3C" w:rsidRPr="00B71AE2">
        <w:rPr>
          <w:i/>
        </w:rPr>
        <w:t>balken, vattenverksamhet, samt lagen (1998:812) med särskilda bestämmelser om vattenverksamhet.</w:t>
      </w:r>
      <w:r w:rsidR="00972791" w:rsidRPr="00B71AE2">
        <w:br/>
      </w:r>
      <w:r w:rsidR="00402F3C" w:rsidRPr="00B71AE2">
        <w:t>Med vattenverksamhet avses bland annat uppförande, ändring, lagning och utrivning av dammar, bortledande av vatten från eller grävning och rensning av vattenområden samt andra åtgärder i vattenområden om åtgärden syftar till att förändra vattnets djup eller läge. Även åtgärder som utförs för att avvattna mark eller som utförs för att sänka eller tappa ur ett vattenområde eller skydda mot vatten, när syftet med åtgärden är att varaktigt öka en fas</w:t>
      </w:r>
      <w:r w:rsidR="007A4BF2" w:rsidRPr="00B71AE2">
        <w:t>tighets lämplighet för ett visst</w:t>
      </w:r>
      <w:r w:rsidR="00402F3C" w:rsidRPr="00B71AE2">
        <w:t xml:space="preserve"> ändamål</w:t>
      </w:r>
      <w:r w:rsidR="00B71AE2" w:rsidRPr="00B71AE2">
        <w:t>,</w:t>
      </w:r>
      <w:r w:rsidR="00402F3C" w:rsidRPr="00B71AE2">
        <w:t xml:space="preserve"> är att betrakta som vattenverksamhet (markavvattning).</w:t>
      </w:r>
    </w:p>
    <w:p w:rsidR="000A4B33" w:rsidRPr="00F6625F" w:rsidRDefault="00F6625F" w:rsidP="002B53EB">
      <w:pPr>
        <w:pStyle w:val="Rubrik4"/>
        <w:ind w:right="1415"/>
      </w:pPr>
      <w:r w:rsidRPr="00B71AE2">
        <w:t>1</w:t>
      </w:r>
      <w:r w:rsidR="002B65C8" w:rsidRPr="00B71AE2">
        <w:t xml:space="preserve"> §</w:t>
      </w:r>
      <w:r w:rsidRPr="00B71AE2">
        <w:t xml:space="preserve"> terrängkörningslagen</w:t>
      </w:r>
      <w:r w:rsidR="00402F3C" w:rsidRPr="00B71AE2">
        <w:t xml:space="preserve"> (1975:1313) och terrängkörningsförordningen (1978:594)</w:t>
      </w:r>
      <w:r w:rsidR="00972791" w:rsidRPr="00B71AE2">
        <w:br/>
      </w:r>
      <w:r w:rsidR="00402F3C" w:rsidRPr="000A4B33">
        <w:rPr>
          <w:i w:val="0"/>
        </w:rPr>
        <w:t>Körning i terräng med motordrivet fordon för annat ändamål än jordbruk eller skogsbruk är, med vissa undantag, förbjuden.</w:t>
      </w:r>
      <w:r w:rsidR="00972791" w:rsidRPr="00B71AE2">
        <w:br/>
      </w:r>
      <w:r w:rsidR="00972791" w:rsidRPr="00B71AE2">
        <w:br/>
      </w:r>
      <w:r w:rsidRPr="00B71AE2">
        <w:t>4-9</w:t>
      </w:r>
      <w:r w:rsidR="002B65C8" w:rsidRPr="00B71AE2">
        <w:t xml:space="preserve"> §§</w:t>
      </w:r>
      <w:r w:rsidRPr="00B71AE2">
        <w:t xml:space="preserve"> artskyddsförordningen (2007:845), f</w:t>
      </w:r>
      <w:r w:rsidR="007330BE" w:rsidRPr="00B71AE2">
        <w:t>ridlysta arter</w:t>
      </w:r>
      <w:r w:rsidR="00972791" w:rsidRPr="00B71AE2">
        <w:br/>
      </w:r>
      <w:r w:rsidR="00D40AA8" w:rsidRPr="000A4B33">
        <w:rPr>
          <w:i w:val="0"/>
        </w:rPr>
        <w:t>Många arter är fridlysta</w:t>
      </w:r>
      <w:r w:rsidR="00CF24BA" w:rsidRPr="000A4B33">
        <w:rPr>
          <w:i w:val="0"/>
        </w:rPr>
        <w:t xml:space="preserve">. Det innebär att djuren och </w:t>
      </w:r>
      <w:r w:rsidR="00D40AA8" w:rsidRPr="000A4B33">
        <w:rPr>
          <w:i w:val="0"/>
        </w:rPr>
        <w:t>växter</w:t>
      </w:r>
      <w:r w:rsidR="00462E7E" w:rsidRPr="000A4B33">
        <w:rPr>
          <w:i w:val="0"/>
        </w:rPr>
        <w:t xml:space="preserve">na inte får skadas eller </w:t>
      </w:r>
      <w:r w:rsidR="00462E7E" w:rsidRPr="000A4B33">
        <w:rPr>
          <w:i w:val="0"/>
        </w:rPr>
        <w:lastRenderedPageBreak/>
        <w:t>störas</w:t>
      </w:r>
      <w:r w:rsidR="00D40AA8" w:rsidRPr="000A4B33">
        <w:rPr>
          <w:i w:val="0"/>
        </w:rPr>
        <w:t xml:space="preserve"> och i många fall även att fortplantningsområden och viloplatser är skyddade.</w:t>
      </w:r>
      <w:r w:rsidR="007330BE" w:rsidRPr="000A4B33">
        <w:rPr>
          <w:i w:val="0"/>
        </w:rPr>
        <w:t xml:space="preserve"> Alla fåglar, groddjur,</w:t>
      </w:r>
      <w:r w:rsidR="00D40AA8" w:rsidRPr="000A4B33">
        <w:rPr>
          <w:i w:val="0"/>
        </w:rPr>
        <w:t xml:space="preserve"> kräld</w:t>
      </w:r>
      <w:r w:rsidR="007330BE" w:rsidRPr="000A4B33">
        <w:rPr>
          <w:i w:val="0"/>
        </w:rPr>
        <w:t>jur, fladdermöss</w:t>
      </w:r>
      <w:r w:rsidR="00B71AE2" w:rsidRPr="000A4B33">
        <w:rPr>
          <w:i w:val="0"/>
        </w:rPr>
        <w:t>, lummerväxter</w:t>
      </w:r>
      <w:r w:rsidR="007330BE" w:rsidRPr="000A4B33">
        <w:rPr>
          <w:i w:val="0"/>
        </w:rPr>
        <w:t xml:space="preserve"> </w:t>
      </w:r>
      <w:r w:rsidR="00D40AA8" w:rsidRPr="000A4B33">
        <w:rPr>
          <w:i w:val="0"/>
        </w:rPr>
        <w:t>samt orkidéer är fridlysta</w:t>
      </w:r>
      <w:r w:rsidR="007330BE" w:rsidRPr="000A4B33">
        <w:rPr>
          <w:i w:val="0"/>
        </w:rPr>
        <w:t xml:space="preserve"> och dessutom ett urval av andra organismer</w:t>
      </w:r>
      <w:r w:rsidR="00D40AA8" w:rsidRPr="000A4B33">
        <w:rPr>
          <w:i w:val="0"/>
        </w:rPr>
        <w:t>.</w:t>
      </w:r>
      <w:r w:rsidR="00D40AA8" w:rsidRPr="00B71AE2">
        <w:t xml:space="preserve"> </w:t>
      </w:r>
      <w:r w:rsidR="000A4B33">
        <w:rPr>
          <w:b/>
        </w:rPr>
        <w:br/>
      </w:r>
      <w:r w:rsidR="000A4B33">
        <w:rPr>
          <w:b/>
        </w:rPr>
        <w:br/>
      </w:r>
      <w:r w:rsidR="002B53EB">
        <w:br/>
      </w:r>
      <w:r w:rsidR="000A4B33" w:rsidRPr="00F6625F">
        <w:t>16</w:t>
      </w:r>
      <w:r w:rsidR="000A4B33">
        <w:t xml:space="preserve"> §</w:t>
      </w:r>
      <w:r w:rsidR="000A4B33" w:rsidRPr="00F6625F">
        <w:t xml:space="preserve"> lag om tillsyn över hundar och katter</w:t>
      </w:r>
      <w:r w:rsidR="000A4B33">
        <w:t xml:space="preserve"> </w:t>
      </w:r>
      <w:r w:rsidR="000A4B33" w:rsidRPr="00F6625F">
        <w:t>(2007:1150)</w:t>
      </w:r>
    </w:p>
    <w:p w:rsidR="002A6273" w:rsidRDefault="000A4B33" w:rsidP="00A75837">
      <w:pPr>
        <w:widowControl w:val="0"/>
        <w:tabs>
          <w:tab w:val="left" w:pos="567"/>
        </w:tabs>
        <w:autoSpaceDE w:val="0"/>
        <w:autoSpaceDN w:val="0"/>
        <w:adjustRightInd w:val="0"/>
        <w:ind w:right="1699"/>
      </w:pPr>
      <w:r w:rsidRPr="00F6625F">
        <w:rPr>
          <w:color w:val="000000"/>
        </w:rPr>
        <w:t>Under tiden den 1 mars-20 augusti ska hundar hållas under sådan tillsyn att de hindras från att springa lösa i marker där det finns vilt. Unde</w:t>
      </w:r>
      <w:r>
        <w:rPr>
          <w:color w:val="000000"/>
        </w:rPr>
        <w:t xml:space="preserve">r den övriga tiden av </w:t>
      </w:r>
      <w:r w:rsidRPr="00A75837">
        <w:rPr>
          <w:color w:val="000000"/>
          <w:szCs w:val="24"/>
        </w:rPr>
        <w:t>året ska hundar hållas under sådan tillsyn att de hindras från att driva eller förfölja vilt, när de inte används vid jakt.</w:t>
      </w:r>
      <w:r w:rsidR="00A75837">
        <w:rPr>
          <w:color w:val="000000"/>
          <w:szCs w:val="24"/>
        </w:rPr>
        <w:br/>
      </w:r>
      <w:r w:rsidR="00A75837" w:rsidRPr="00A75837">
        <w:br/>
      </w:r>
      <w:r w:rsidR="00A75837" w:rsidRPr="00A75837">
        <w:rPr>
          <w:i/>
        </w:rPr>
        <w:t>3 § jaktlagen (1987:259)</w:t>
      </w:r>
      <w:r w:rsidRPr="00A75837">
        <w:br/>
      </w:r>
      <w:r w:rsidR="00A75837">
        <w:t>Allt vilt är fredat då det inte är föremål för laglig jakt. Fredningen gäller även fåglarnas ägg och bon.</w:t>
      </w:r>
    </w:p>
    <w:p w:rsidR="002A6273" w:rsidRDefault="002A6273" w:rsidP="002A6273">
      <w:pPr>
        <w:pStyle w:val="Rubrik2"/>
      </w:pPr>
      <w:r>
        <w:t>Hur man överklagar</w:t>
      </w:r>
    </w:p>
    <w:p w:rsidR="00D16D54" w:rsidRDefault="002A6273" w:rsidP="00D16D54">
      <w:pPr>
        <w:pStyle w:val="Vnormalbeslut"/>
        <w:ind w:right="1701"/>
      </w:pPr>
      <w:r w:rsidRPr="00E36455">
        <w:t xml:space="preserve">Eventuellt överklagande skickas till halland@lansstyrelsen.se </w:t>
      </w:r>
      <w:r>
        <w:t xml:space="preserve">eller </w:t>
      </w:r>
      <w:r w:rsidRPr="00E36455">
        <w:t xml:space="preserve">Länsstyrelsen, 301 86 Halmstad. Ange </w:t>
      </w:r>
      <w:r w:rsidR="00D16D54">
        <w:t>diarienummer 511-6268-15 och s</w:t>
      </w:r>
      <w:r w:rsidRPr="00E36455">
        <w:t xml:space="preserve">kriv också vilken ändring som begärs. </w:t>
      </w:r>
    </w:p>
    <w:p w:rsidR="002A6273" w:rsidRPr="00E36455" w:rsidRDefault="002A6273" w:rsidP="00D16D54">
      <w:pPr>
        <w:pStyle w:val="Vnormalbeslut"/>
        <w:ind w:right="1701"/>
      </w:pPr>
      <w:r w:rsidRPr="00E36455">
        <w:t xml:space="preserve">För att överklagandet ska kunna prövas, måste det komma in till Länsstyrelsen </w:t>
      </w:r>
      <w:r w:rsidRPr="006119A4">
        <w:rPr>
          <w:b/>
        </w:rPr>
        <w:t xml:space="preserve">senast den </w:t>
      </w:r>
      <w:r w:rsidR="00351048" w:rsidRPr="00351048">
        <w:rPr>
          <w:b/>
        </w:rPr>
        <w:t>29</w:t>
      </w:r>
      <w:r w:rsidR="003E4E53" w:rsidRPr="00351048">
        <w:rPr>
          <w:b/>
        </w:rPr>
        <w:t xml:space="preserve"> september</w:t>
      </w:r>
      <w:r w:rsidRPr="00351048">
        <w:rPr>
          <w:b/>
        </w:rPr>
        <w:t xml:space="preserve"> 201</w:t>
      </w:r>
      <w:r w:rsidR="003E4E53" w:rsidRPr="00351048">
        <w:rPr>
          <w:b/>
        </w:rPr>
        <w:t>7</w:t>
      </w:r>
      <w:r w:rsidRPr="00351048">
        <w:t>.</w:t>
      </w:r>
    </w:p>
    <w:p w:rsidR="002A6273" w:rsidRPr="00E36455" w:rsidRDefault="002A6273" w:rsidP="002A6273">
      <w:pPr>
        <w:pStyle w:val="Vnormalbeslut"/>
        <w:ind w:right="1701"/>
      </w:pPr>
      <w:r w:rsidRPr="00E36455">
        <w:t xml:space="preserve">Länsstyrelsen skickar överklagandet vidare till Regeringen för prövning, om länsstyrelsen inte själv ändrar beslutet på det sätt som begärs. </w:t>
      </w:r>
    </w:p>
    <w:p w:rsidR="002A6273" w:rsidRPr="006D0277" w:rsidRDefault="002A6273" w:rsidP="002A6273">
      <w:pPr>
        <w:pStyle w:val="Rubrik2"/>
      </w:pPr>
      <w:r w:rsidRPr="006D0277">
        <w:t>Kungörelse av beslut</w:t>
      </w:r>
    </w:p>
    <w:p w:rsidR="002A6273" w:rsidRDefault="002A6273" w:rsidP="002A6273">
      <w:pPr>
        <w:ind w:right="1701"/>
      </w:pPr>
      <w:r>
        <w:t>Detta beslut kommer att kungöras enligt 3 § lag (1977:654) om kungörande i mål och ärenden hos myndighet m.m. och 27 § förordning (1998:1252) om områdesskydd enligt miljöbalken m.m.</w:t>
      </w:r>
    </w:p>
    <w:p w:rsidR="002A6273" w:rsidRDefault="002A6273" w:rsidP="002A6273">
      <w:pPr>
        <w:ind w:right="1701"/>
      </w:pPr>
    </w:p>
    <w:p w:rsidR="002A6273" w:rsidRDefault="002A6273" w:rsidP="002A6273">
      <w:pPr>
        <w:ind w:right="1701"/>
      </w:pPr>
      <w:r>
        <w:t>Beslutet kommer också att kungöras i länets författningssamling.</w:t>
      </w:r>
    </w:p>
    <w:p w:rsidR="002A6273" w:rsidRDefault="002A6273" w:rsidP="002A6273">
      <w:pPr>
        <w:ind w:right="1701"/>
      </w:pPr>
    </w:p>
    <w:p w:rsidR="002A6273" w:rsidRDefault="002A6273" w:rsidP="002A6273">
      <w:pPr>
        <w:ind w:right="1701"/>
      </w:pPr>
      <w:r>
        <w:t xml:space="preserve">Beslutet hålls tillgängligt på Länsstyrelsen i Hallands län och Länsstyrelsens hemsida </w:t>
      </w:r>
      <w:hyperlink r:id="rId9" w:history="1">
        <w:r>
          <w:rPr>
            <w:rStyle w:val="Hyperlnk"/>
          </w:rPr>
          <w:t>www.lansstyrelsen.se/halland</w:t>
        </w:r>
      </w:hyperlink>
      <w:r>
        <w:t>.</w:t>
      </w:r>
    </w:p>
    <w:p w:rsidR="00A20952" w:rsidRDefault="00A75837" w:rsidP="00A20952">
      <w:pPr>
        <w:widowControl w:val="0"/>
        <w:tabs>
          <w:tab w:val="left" w:pos="567"/>
        </w:tabs>
        <w:autoSpaceDE w:val="0"/>
        <w:autoSpaceDN w:val="0"/>
        <w:adjustRightInd w:val="0"/>
        <w:ind w:right="1699"/>
        <w:rPr>
          <w:rFonts w:ascii="Arial" w:hAnsi="Arial" w:cs="Arial"/>
          <w:b/>
        </w:rPr>
      </w:pPr>
      <w:r>
        <w:br/>
      </w:r>
    </w:p>
    <w:p w:rsidR="00A20952" w:rsidRDefault="00A20952" w:rsidP="00A20952">
      <w:r>
        <w:br w:type="page"/>
      </w:r>
    </w:p>
    <w:p w:rsidR="00597F28" w:rsidRDefault="001462A0" w:rsidP="00A20952">
      <w:pPr>
        <w:widowControl w:val="0"/>
        <w:tabs>
          <w:tab w:val="left" w:pos="567"/>
        </w:tabs>
        <w:autoSpaceDE w:val="0"/>
        <w:autoSpaceDN w:val="0"/>
        <w:adjustRightInd w:val="0"/>
        <w:ind w:right="1699"/>
      </w:pPr>
      <w:r w:rsidRPr="00A20952">
        <w:rPr>
          <w:rFonts w:ascii="Arial" w:hAnsi="Arial" w:cs="Arial"/>
          <w:b/>
        </w:rPr>
        <w:lastRenderedPageBreak/>
        <w:t>Beskrivning av området</w:t>
      </w:r>
      <w:r w:rsidR="00972791">
        <w:br/>
      </w:r>
      <w:r w:rsidR="009C4D4F">
        <w:t xml:space="preserve">Mästocka ljunghed utgörs av ett småkulligt moränlandskap med en högsta punkt på 152 meter över havet. Ljunghedar och </w:t>
      </w:r>
      <w:r w:rsidR="007A7E36">
        <w:t>våtmarker</w:t>
      </w:r>
      <w:r w:rsidR="009C4D4F">
        <w:t xml:space="preserve"> dominerar landskapsbilden</w:t>
      </w:r>
      <w:r w:rsidR="00211721">
        <w:t xml:space="preserve"> (se karta i bilaga 3C).</w:t>
      </w:r>
      <w:r w:rsidR="009C4D4F">
        <w:t xml:space="preserve"> </w:t>
      </w:r>
      <w:r w:rsidR="00211721">
        <w:t>Hyggen efter</w:t>
      </w:r>
      <w:r w:rsidR="009C4D4F">
        <w:t xml:space="preserve"> </w:t>
      </w:r>
      <w:r w:rsidR="002A67B2">
        <w:t>granbestånd som etablerades under 1910-talet</w:t>
      </w:r>
      <w:r w:rsidR="00211721">
        <w:t xml:space="preserve"> </w:t>
      </w:r>
      <w:r w:rsidR="009C4D4F">
        <w:t>upptar en väsentlig del av de västra</w:t>
      </w:r>
      <w:r w:rsidR="002A67B2">
        <w:t xml:space="preserve">-sydvästra </w:t>
      </w:r>
      <w:r w:rsidR="009C4D4F">
        <w:t>delarna av reservatet</w:t>
      </w:r>
      <w:r w:rsidR="002A67B2">
        <w:t xml:space="preserve"> och är nu i stånd att övergå i olika hävdpräglade habitat, företrädesvis ljunghed</w:t>
      </w:r>
      <w:r w:rsidR="009C4D4F">
        <w:t>. I sydost</w:t>
      </w:r>
      <w:r w:rsidR="0045267C">
        <w:t xml:space="preserve"> gränsar reservatet mot Björsjö</w:t>
      </w:r>
      <w:r w:rsidR="009C4D4F">
        <w:t xml:space="preserve"> och Björsjöbäcken rinner genom reservatets sydvästra delar. Området har en lång historia som ljunghed, vilket avspeglar sig i att ett stort antal karakteristiska ljunghedsarter lever kvar i reservatet.</w:t>
      </w:r>
      <w:r w:rsidR="00C82020">
        <w:t xml:space="preserve"> Hallandsleden löper genom reservatet </w:t>
      </w:r>
      <w:r w:rsidR="00C82020" w:rsidRPr="00556721">
        <w:t xml:space="preserve">och </w:t>
      </w:r>
      <w:r w:rsidR="00556721" w:rsidRPr="00556721">
        <w:rPr>
          <w:b/>
        </w:rPr>
        <w:t>r</w:t>
      </w:r>
      <w:r w:rsidR="000F7199" w:rsidRPr="00556721">
        <w:t>unt</w:t>
      </w:r>
      <w:r w:rsidR="000F7199">
        <w:t xml:space="preserve"> sjön finns </w:t>
      </w:r>
      <w:r w:rsidR="00521E3B">
        <w:t xml:space="preserve">en markerad slinga, </w:t>
      </w:r>
      <w:r w:rsidR="000F7199">
        <w:t>Björsjöslingan</w:t>
      </w:r>
      <w:r w:rsidR="00521E3B">
        <w:t>, och på heden finns en mindre slinga kallad Utsiktsslingan.</w:t>
      </w:r>
    </w:p>
    <w:p w:rsidR="00A20952" w:rsidRPr="00A20952" w:rsidRDefault="00A20952" w:rsidP="00A20952">
      <w:pPr>
        <w:widowControl w:val="0"/>
        <w:tabs>
          <w:tab w:val="left" w:pos="567"/>
        </w:tabs>
        <w:autoSpaceDE w:val="0"/>
        <w:autoSpaceDN w:val="0"/>
        <w:adjustRightInd w:val="0"/>
        <w:ind w:right="1699"/>
      </w:pPr>
    </w:p>
    <w:p w:rsidR="00A20952" w:rsidRDefault="00A20952">
      <w:pPr>
        <w:ind w:left="0"/>
        <w:rPr>
          <w:rFonts w:ascii="Arial" w:hAnsi="Arial" w:cs="Arial"/>
          <w:b/>
        </w:rPr>
      </w:pPr>
    </w:p>
    <w:p w:rsidR="006D74E8" w:rsidRPr="00597F28" w:rsidRDefault="006D74E8" w:rsidP="00CE78DC">
      <w:pPr>
        <w:pStyle w:val="Rubrik2"/>
        <w:spacing w:before="0" w:after="0"/>
        <w:rPr>
          <w:rFonts w:ascii="Times New Roman" w:hAnsi="Times New Roman" w:cs="Times New Roman"/>
          <w:b w:val="0"/>
        </w:rPr>
      </w:pPr>
      <w:r>
        <w:t>Uppgifter om reservatet</w:t>
      </w:r>
    </w:p>
    <w:tbl>
      <w:tblPr>
        <w:tblW w:w="11686" w:type="dxa"/>
        <w:tblInd w:w="588" w:type="dxa"/>
        <w:tblLayout w:type="fixed"/>
        <w:tblLook w:val="01E0" w:firstRow="1" w:lastRow="1" w:firstColumn="1" w:lastColumn="1" w:noHBand="0" w:noVBand="0"/>
      </w:tblPr>
      <w:tblGrid>
        <w:gridCol w:w="2640"/>
        <w:gridCol w:w="6094"/>
        <w:gridCol w:w="2952"/>
      </w:tblGrid>
      <w:tr w:rsidR="006D74E8" w:rsidRPr="00C342CB" w:rsidTr="00100F6C">
        <w:tc>
          <w:tcPr>
            <w:tcW w:w="2640" w:type="dxa"/>
            <w:shd w:val="clear" w:color="auto" w:fill="auto"/>
          </w:tcPr>
          <w:p w:rsidR="006D74E8" w:rsidRPr="008606B6" w:rsidRDefault="006D74E8" w:rsidP="004F0C17">
            <w:pPr>
              <w:widowControl w:val="0"/>
              <w:autoSpaceDE w:val="0"/>
              <w:autoSpaceDN w:val="0"/>
              <w:adjustRightInd w:val="0"/>
              <w:spacing w:before="100" w:after="40"/>
              <w:ind w:left="0" w:right="177"/>
              <w:rPr>
                <w:rFonts w:ascii="Arial" w:hAnsi="Arial"/>
              </w:rPr>
            </w:pPr>
            <w:r w:rsidRPr="008606B6">
              <w:t>Namn</w:t>
            </w:r>
          </w:p>
        </w:tc>
        <w:tc>
          <w:tcPr>
            <w:tcW w:w="6094" w:type="dxa"/>
            <w:shd w:val="clear" w:color="auto" w:fill="auto"/>
          </w:tcPr>
          <w:p w:rsidR="006D74E8" w:rsidRPr="008606B6" w:rsidRDefault="00CE78DC" w:rsidP="004F0C17">
            <w:pPr>
              <w:widowControl w:val="0"/>
              <w:autoSpaceDE w:val="0"/>
              <w:autoSpaceDN w:val="0"/>
              <w:adjustRightInd w:val="0"/>
              <w:spacing w:before="100" w:after="40"/>
              <w:ind w:left="0" w:right="200"/>
              <w:rPr>
                <w:sz w:val="30"/>
                <w:szCs w:val="30"/>
              </w:rPr>
            </w:pPr>
            <w:r w:rsidRPr="008606B6">
              <w:t>Mästocka ljunghed</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rPr>
            </w:pPr>
          </w:p>
        </w:tc>
      </w:tr>
      <w:tr w:rsidR="006D74E8" w:rsidRPr="00C342CB" w:rsidTr="00100F6C">
        <w:tc>
          <w:tcPr>
            <w:tcW w:w="2640" w:type="dxa"/>
            <w:shd w:val="clear" w:color="auto" w:fill="auto"/>
          </w:tcPr>
          <w:p w:rsidR="006D74E8" w:rsidRPr="008606B6" w:rsidRDefault="006D74E8" w:rsidP="004F0C17">
            <w:pPr>
              <w:widowControl w:val="0"/>
              <w:autoSpaceDE w:val="0"/>
              <w:autoSpaceDN w:val="0"/>
              <w:adjustRightInd w:val="0"/>
              <w:spacing w:before="100" w:after="40"/>
              <w:ind w:left="0" w:right="177"/>
              <w:rPr>
                <w:rFonts w:ascii="Arial" w:hAnsi="Arial"/>
              </w:rPr>
            </w:pPr>
            <w:r w:rsidRPr="008606B6">
              <w:t>Kommun</w:t>
            </w:r>
          </w:p>
        </w:tc>
        <w:tc>
          <w:tcPr>
            <w:tcW w:w="6094" w:type="dxa"/>
            <w:shd w:val="clear" w:color="auto" w:fill="auto"/>
          </w:tcPr>
          <w:p w:rsidR="006D74E8" w:rsidRPr="008606B6" w:rsidRDefault="00FA2FE4" w:rsidP="004F0C17">
            <w:pPr>
              <w:widowControl w:val="0"/>
              <w:autoSpaceDE w:val="0"/>
              <w:autoSpaceDN w:val="0"/>
              <w:adjustRightInd w:val="0"/>
              <w:spacing w:before="100" w:after="40"/>
              <w:ind w:left="0" w:right="200"/>
            </w:pPr>
            <w:r w:rsidRPr="008606B6">
              <w:t>Laholm</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rPr>
            </w:pPr>
          </w:p>
        </w:tc>
      </w:tr>
      <w:tr w:rsidR="006D74E8" w:rsidRPr="00C342CB" w:rsidTr="00100F6C">
        <w:tc>
          <w:tcPr>
            <w:tcW w:w="2640" w:type="dxa"/>
            <w:shd w:val="clear" w:color="auto" w:fill="auto"/>
          </w:tcPr>
          <w:p w:rsidR="006D74E8" w:rsidRPr="008606B6" w:rsidRDefault="006D74E8" w:rsidP="004F0C17">
            <w:pPr>
              <w:widowControl w:val="0"/>
              <w:autoSpaceDE w:val="0"/>
              <w:autoSpaceDN w:val="0"/>
              <w:adjustRightInd w:val="0"/>
              <w:spacing w:before="100" w:after="40"/>
              <w:ind w:left="0" w:right="177"/>
              <w:rPr>
                <w:rFonts w:ascii="Arial" w:hAnsi="Arial"/>
              </w:rPr>
            </w:pPr>
            <w:r w:rsidRPr="008606B6">
              <w:t>Församling</w:t>
            </w:r>
          </w:p>
        </w:tc>
        <w:tc>
          <w:tcPr>
            <w:tcW w:w="6094" w:type="dxa"/>
            <w:shd w:val="clear" w:color="auto" w:fill="auto"/>
          </w:tcPr>
          <w:p w:rsidR="006D74E8" w:rsidRPr="008606B6" w:rsidRDefault="008606B6" w:rsidP="004F0C17">
            <w:pPr>
              <w:widowControl w:val="0"/>
              <w:autoSpaceDE w:val="0"/>
              <w:autoSpaceDN w:val="0"/>
              <w:adjustRightInd w:val="0"/>
              <w:spacing w:before="100" w:after="40"/>
              <w:ind w:left="0" w:right="200"/>
              <w:rPr>
                <w:sz w:val="30"/>
                <w:szCs w:val="30"/>
              </w:rPr>
            </w:pPr>
            <w:r w:rsidRPr="008606B6">
              <w:t>Veinge-Tjärby</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rPr>
            </w:pPr>
          </w:p>
        </w:tc>
      </w:tr>
      <w:tr w:rsidR="006D74E8" w:rsidRPr="00C342CB" w:rsidTr="00100F6C">
        <w:tc>
          <w:tcPr>
            <w:tcW w:w="2640" w:type="dxa"/>
            <w:shd w:val="clear" w:color="auto" w:fill="auto"/>
          </w:tcPr>
          <w:p w:rsidR="006D74E8" w:rsidRPr="00BC5FA3" w:rsidRDefault="006D74E8" w:rsidP="004F0C17">
            <w:pPr>
              <w:widowControl w:val="0"/>
              <w:autoSpaceDE w:val="0"/>
              <w:autoSpaceDN w:val="0"/>
              <w:adjustRightInd w:val="0"/>
              <w:spacing w:before="100" w:after="40"/>
              <w:ind w:left="0" w:right="177"/>
              <w:rPr>
                <w:rFonts w:ascii="Arial" w:hAnsi="Arial"/>
              </w:rPr>
            </w:pPr>
            <w:r w:rsidRPr="00BC5FA3">
              <w:t>Areal</w:t>
            </w:r>
          </w:p>
        </w:tc>
        <w:tc>
          <w:tcPr>
            <w:tcW w:w="6094" w:type="dxa"/>
            <w:shd w:val="clear" w:color="auto" w:fill="auto"/>
          </w:tcPr>
          <w:p w:rsidR="006D74E8" w:rsidRPr="00BC5FA3" w:rsidRDefault="00604CF1" w:rsidP="004F0C17">
            <w:pPr>
              <w:widowControl w:val="0"/>
              <w:autoSpaceDE w:val="0"/>
              <w:autoSpaceDN w:val="0"/>
              <w:adjustRightInd w:val="0"/>
              <w:spacing w:before="100" w:after="40"/>
              <w:ind w:left="0" w:right="200"/>
              <w:rPr>
                <w:sz w:val="30"/>
                <w:szCs w:val="30"/>
              </w:rPr>
            </w:pPr>
            <w:r>
              <w:t>156,4</w:t>
            </w:r>
            <w:r w:rsidR="008606B6" w:rsidRPr="00BC5FA3">
              <w:t xml:space="preserve"> hektar</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rPr>
            </w:pPr>
          </w:p>
        </w:tc>
      </w:tr>
      <w:tr w:rsidR="006D74E8" w:rsidRPr="00C342CB" w:rsidTr="00100F6C">
        <w:tc>
          <w:tcPr>
            <w:tcW w:w="2640" w:type="dxa"/>
            <w:shd w:val="clear" w:color="auto" w:fill="auto"/>
          </w:tcPr>
          <w:p w:rsidR="006D74E8" w:rsidRPr="00BC5FA3" w:rsidRDefault="006D74E8" w:rsidP="004F0C17">
            <w:pPr>
              <w:widowControl w:val="0"/>
              <w:autoSpaceDE w:val="0"/>
              <w:autoSpaceDN w:val="0"/>
              <w:adjustRightInd w:val="0"/>
              <w:spacing w:before="100" w:after="40"/>
              <w:ind w:left="0" w:right="177"/>
              <w:rPr>
                <w:rFonts w:ascii="Arial" w:hAnsi="Arial"/>
              </w:rPr>
            </w:pPr>
            <w:r w:rsidRPr="00BC5FA3">
              <w:t>Lägesbeskrivning</w:t>
            </w:r>
          </w:p>
        </w:tc>
        <w:tc>
          <w:tcPr>
            <w:tcW w:w="6094" w:type="dxa"/>
            <w:shd w:val="clear" w:color="auto" w:fill="auto"/>
          </w:tcPr>
          <w:p w:rsidR="006D74E8" w:rsidRPr="00BC5FA3" w:rsidRDefault="00462E7E" w:rsidP="005349F7">
            <w:pPr>
              <w:widowControl w:val="0"/>
              <w:tabs>
                <w:tab w:val="left" w:pos="741"/>
              </w:tabs>
              <w:autoSpaceDE w:val="0"/>
              <w:autoSpaceDN w:val="0"/>
              <w:adjustRightInd w:val="0"/>
              <w:spacing w:before="100" w:after="40"/>
              <w:ind w:left="0" w:right="200"/>
              <w:rPr>
                <w:szCs w:val="24"/>
              </w:rPr>
            </w:pPr>
            <w:r>
              <w:rPr>
                <w:szCs w:val="24"/>
              </w:rPr>
              <w:t xml:space="preserve">Reservatet ansluter </w:t>
            </w:r>
            <w:r w:rsidR="00BC5FA3" w:rsidRPr="00BC5FA3">
              <w:rPr>
                <w:szCs w:val="24"/>
              </w:rPr>
              <w:t>till byn Mästocka</w:t>
            </w:r>
            <w:r>
              <w:rPr>
                <w:szCs w:val="24"/>
              </w:rPr>
              <w:t>s syd</w:t>
            </w:r>
            <w:r w:rsidR="00644F06">
              <w:rPr>
                <w:szCs w:val="24"/>
              </w:rPr>
              <w:t>västra</w:t>
            </w:r>
            <w:r>
              <w:rPr>
                <w:szCs w:val="24"/>
              </w:rPr>
              <w:t xml:space="preserve"> del</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rPr>
            </w:pPr>
          </w:p>
        </w:tc>
      </w:tr>
      <w:tr w:rsidR="006D74E8" w:rsidRPr="00C342CB" w:rsidTr="00100F6C">
        <w:trPr>
          <w:trHeight w:val="744"/>
        </w:trPr>
        <w:tc>
          <w:tcPr>
            <w:tcW w:w="2640" w:type="dxa"/>
            <w:shd w:val="clear" w:color="auto" w:fill="auto"/>
          </w:tcPr>
          <w:p w:rsidR="006D74E8" w:rsidRPr="00BC5FA3" w:rsidRDefault="006D74E8" w:rsidP="004F0C17">
            <w:pPr>
              <w:widowControl w:val="0"/>
              <w:autoSpaceDE w:val="0"/>
              <w:autoSpaceDN w:val="0"/>
              <w:adjustRightInd w:val="0"/>
              <w:spacing w:before="100" w:after="40"/>
              <w:ind w:left="0" w:right="177"/>
              <w:rPr>
                <w:rFonts w:ascii="Arial" w:hAnsi="Arial"/>
                <w:lang w:val="en-GB"/>
              </w:rPr>
            </w:pPr>
            <w:r w:rsidRPr="00BC5FA3">
              <w:rPr>
                <w:lang w:val="en-GB"/>
              </w:rPr>
              <w:t>Mittko</w:t>
            </w:r>
            <w:r w:rsidR="004F0C17" w:rsidRPr="00BC5FA3">
              <w:rPr>
                <w:lang w:val="en-GB"/>
              </w:rPr>
              <w:t>o</w:t>
            </w:r>
            <w:r w:rsidRPr="00BC5FA3">
              <w:rPr>
                <w:lang w:val="en-GB"/>
              </w:rPr>
              <w:t>rdinater SWEREF 99 TM</w:t>
            </w:r>
          </w:p>
        </w:tc>
        <w:tc>
          <w:tcPr>
            <w:tcW w:w="6094" w:type="dxa"/>
            <w:shd w:val="clear" w:color="auto" w:fill="auto"/>
          </w:tcPr>
          <w:p w:rsidR="006D74E8" w:rsidRPr="00BC5FA3" w:rsidRDefault="00C10E60" w:rsidP="00BC5FA3">
            <w:pPr>
              <w:widowControl w:val="0"/>
              <w:tabs>
                <w:tab w:val="left" w:pos="741"/>
              </w:tabs>
              <w:autoSpaceDE w:val="0"/>
              <w:autoSpaceDN w:val="0"/>
              <w:adjustRightInd w:val="0"/>
              <w:spacing w:before="100" w:after="40"/>
              <w:ind w:left="0" w:right="200"/>
              <w:rPr>
                <w:szCs w:val="24"/>
                <w:lang w:val="en-GB"/>
              </w:rPr>
            </w:pPr>
            <w:r w:rsidRPr="00BC5FA3">
              <w:rPr>
                <w:szCs w:val="24"/>
                <w:lang w:val="en-GB"/>
              </w:rPr>
              <w:t xml:space="preserve">N </w:t>
            </w:r>
            <w:r w:rsidR="00BC5FA3" w:rsidRPr="00BC5FA3">
              <w:rPr>
                <w:szCs w:val="24"/>
                <w:lang w:val="en-GB"/>
              </w:rPr>
              <w:t>6275424</w:t>
            </w:r>
            <w:r w:rsidRPr="00BC5FA3">
              <w:rPr>
                <w:szCs w:val="24"/>
                <w:lang w:val="en-GB"/>
              </w:rPr>
              <w:t>, O 0</w:t>
            </w:r>
            <w:r w:rsidR="00BC5FA3" w:rsidRPr="00BC5FA3">
              <w:rPr>
                <w:szCs w:val="24"/>
                <w:lang w:val="en-GB"/>
              </w:rPr>
              <w:t>391807</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lang w:val="en-GB"/>
              </w:rPr>
            </w:pPr>
          </w:p>
        </w:tc>
      </w:tr>
      <w:tr w:rsidR="006D74E8" w:rsidRPr="00C342CB" w:rsidTr="00100F6C">
        <w:trPr>
          <w:trHeight w:val="538"/>
        </w:trPr>
        <w:tc>
          <w:tcPr>
            <w:tcW w:w="2640" w:type="dxa"/>
            <w:shd w:val="clear" w:color="auto" w:fill="auto"/>
          </w:tcPr>
          <w:p w:rsidR="00100F6C" w:rsidRPr="00BC5FA3" w:rsidRDefault="006D74E8" w:rsidP="00100F6C">
            <w:pPr>
              <w:widowControl w:val="0"/>
              <w:autoSpaceDE w:val="0"/>
              <w:autoSpaceDN w:val="0"/>
              <w:adjustRightInd w:val="0"/>
              <w:spacing w:before="100" w:after="40"/>
              <w:ind w:left="0" w:right="177"/>
              <w:rPr>
                <w:rFonts w:ascii="Arial" w:hAnsi="Arial"/>
              </w:rPr>
            </w:pPr>
            <w:r w:rsidRPr="00BC5FA3">
              <w:t>Naturgeografisk region</w:t>
            </w:r>
          </w:p>
        </w:tc>
        <w:tc>
          <w:tcPr>
            <w:tcW w:w="6094" w:type="dxa"/>
            <w:shd w:val="clear" w:color="auto" w:fill="auto"/>
          </w:tcPr>
          <w:p w:rsidR="00100F6C" w:rsidRPr="00BC5FA3" w:rsidRDefault="00C10E60" w:rsidP="00100F6C">
            <w:pPr>
              <w:widowControl w:val="0"/>
              <w:tabs>
                <w:tab w:val="left" w:pos="741"/>
                <w:tab w:val="left" w:pos="2784"/>
              </w:tabs>
              <w:autoSpaceDE w:val="0"/>
              <w:autoSpaceDN w:val="0"/>
              <w:adjustRightInd w:val="0"/>
              <w:spacing w:before="100" w:after="40"/>
              <w:ind w:left="0" w:right="200"/>
              <w:rPr>
                <w:szCs w:val="24"/>
              </w:rPr>
            </w:pPr>
            <w:r w:rsidRPr="00BC5FA3">
              <w:rPr>
                <w:szCs w:val="24"/>
              </w:rPr>
              <w:t>Region 10, Södra Hallands kustland</w:t>
            </w:r>
          </w:p>
        </w:tc>
        <w:tc>
          <w:tcPr>
            <w:tcW w:w="2952" w:type="dxa"/>
            <w:shd w:val="clear" w:color="auto" w:fill="auto"/>
          </w:tcPr>
          <w:p w:rsidR="006D74E8" w:rsidRPr="000473A3" w:rsidRDefault="006D74E8" w:rsidP="004F0C17">
            <w:pPr>
              <w:widowControl w:val="0"/>
              <w:tabs>
                <w:tab w:val="left" w:pos="3012"/>
              </w:tabs>
              <w:autoSpaceDE w:val="0"/>
              <w:autoSpaceDN w:val="0"/>
              <w:adjustRightInd w:val="0"/>
              <w:spacing w:before="100" w:after="40"/>
              <w:ind w:left="0" w:right="147"/>
              <w:rPr>
                <w:color w:val="FF0000"/>
                <w:sz w:val="30"/>
                <w:szCs w:val="30"/>
              </w:rPr>
            </w:pPr>
          </w:p>
        </w:tc>
      </w:tr>
      <w:tr w:rsidR="00100F6C" w:rsidRPr="00C342CB" w:rsidTr="00100F6C">
        <w:trPr>
          <w:trHeight w:val="510"/>
        </w:trPr>
        <w:tc>
          <w:tcPr>
            <w:tcW w:w="2640" w:type="dxa"/>
            <w:shd w:val="clear" w:color="auto" w:fill="auto"/>
          </w:tcPr>
          <w:p w:rsidR="00100F6C" w:rsidRPr="00BC5FA3" w:rsidRDefault="00100F6C" w:rsidP="004F0C17">
            <w:pPr>
              <w:widowControl w:val="0"/>
              <w:autoSpaceDE w:val="0"/>
              <w:autoSpaceDN w:val="0"/>
              <w:adjustRightInd w:val="0"/>
              <w:spacing w:before="100" w:after="40"/>
              <w:ind w:left="0" w:right="177"/>
            </w:pPr>
            <w:r>
              <w:t>Naturvårdsregister-ID</w:t>
            </w:r>
          </w:p>
        </w:tc>
        <w:tc>
          <w:tcPr>
            <w:tcW w:w="6094" w:type="dxa"/>
            <w:shd w:val="clear" w:color="auto" w:fill="auto"/>
          </w:tcPr>
          <w:p w:rsidR="00100F6C" w:rsidRPr="00BC5FA3" w:rsidRDefault="00100F6C" w:rsidP="004F0C17">
            <w:pPr>
              <w:widowControl w:val="0"/>
              <w:tabs>
                <w:tab w:val="left" w:pos="741"/>
                <w:tab w:val="left" w:pos="2784"/>
              </w:tabs>
              <w:autoSpaceDE w:val="0"/>
              <w:autoSpaceDN w:val="0"/>
              <w:adjustRightInd w:val="0"/>
              <w:spacing w:before="100" w:after="40"/>
              <w:ind w:left="0" w:right="200"/>
              <w:rPr>
                <w:szCs w:val="24"/>
              </w:rPr>
            </w:pPr>
            <w:r>
              <w:rPr>
                <w:szCs w:val="24"/>
              </w:rPr>
              <w:t>2001077</w:t>
            </w:r>
          </w:p>
        </w:tc>
        <w:tc>
          <w:tcPr>
            <w:tcW w:w="2952" w:type="dxa"/>
            <w:shd w:val="clear" w:color="auto" w:fill="auto"/>
          </w:tcPr>
          <w:p w:rsidR="00100F6C" w:rsidRPr="000473A3" w:rsidRDefault="00100F6C" w:rsidP="004F0C17">
            <w:pPr>
              <w:widowControl w:val="0"/>
              <w:tabs>
                <w:tab w:val="left" w:pos="3012"/>
              </w:tabs>
              <w:autoSpaceDE w:val="0"/>
              <w:autoSpaceDN w:val="0"/>
              <w:adjustRightInd w:val="0"/>
              <w:spacing w:before="100" w:after="40"/>
              <w:ind w:left="0" w:right="147"/>
              <w:rPr>
                <w:color w:val="FF0000"/>
                <w:sz w:val="30"/>
                <w:szCs w:val="30"/>
              </w:rPr>
            </w:pPr>
          </w:p>
        </w:tc>
      </w:tr>
      <w:tr w:rsidR="00000D08" w:rsidRPr="00C342CB" w:rsidTr="00100F6C">
        <w:tc>
          <w:tcPr>
            <w:tcW w:w="2640" w:type="dxa"/>
            <w:shd w:val="clear" w:color="auto" w:fill="auto"/>
          </w:tcPr>
          <w:p w:rsidR="00000D08" w:rsidRPr="00BC5FA3" w:rsidRDefault="00000D08" w:rsidP="004F0C17">
            <w:pPr>
              <w:widowControl w:val="0"/>
              <w:autoSpaceDE w:val="0"/>
              <w:autoSpaceDN w:val="0"/>
              <w:adjustRightInd w:val="0"/>
              <w:spacing w:before="100" w:after="40"/>
              <w:ind w:left="0" w:right="177"/>
            </w:pPr>
            <w:r w:rsidRPr="00BC5FA3">
              <w:t>Förvaltare</w:t>
            </w:r>
          </w:p>
        </w:tc>
        <w:tc>
          <w:tcPr>
            <w:tcW w:w="6094" w:type="dxa"/>
            <w:shd w:val="clear" w:color="auto" w:fill="auto"/>
          </w:tcPr>
          <w:p w:rsidR="00000D08" w:rsidRPr="00BC5FA3" w:rsidRDefault="00000D08" w:rsidP="004F0C17">
            <w:pPr>
              <w:widowControl w:val="0"/>
              <w:tabs>
                <w:tab w:val="left" w:pos="741"/>
                <w:tab w:val="left" w:pos="2784"/>
              </w:tabs>
              <w:autoSpaceDE w:val="0"/>
              <w:autoSpaceDN w:val="0"/>
              <w:adjustRightInd w:val="0"/>
              <w:spacing w:before="100" w:after="40"/>
              <w:ind w:left="0" w:right="200"/>
              <w:rPr>
                <w:szCs w:val="24"/>
              </w:rPr>
            </w:pPr>
            <w:r w:rsidRPr="00BC5FA3">
              <w:rPr>
                <w:szCs w:val="24"/>
              </w:rPr>
              <w:t>Länsstyrelsen</w:t>
            </w:r>
          </w:p>
        </w:tc>
        <w:tc>
          <w:tcPr>
            <w:tcW w:w="2952" w:type="dxa"/>
            <w:shd w:val="clear" w:color="auto" w:fill="auto"/>
          </w:tcPr>
          <w:p w:rsidR="00000D08" w:rsidRPr="000473A3" w:rsidRDefault="00000D08" w:rsidP="004F0C17">
            <w:pPr>
              <w:widowControl w:val="0"/>
              <w:tabs>
                <w:tab w:val="left" w:pos="3012"/>
              </w:tabs>
              <w:autoSpaceDE w:val="0"/>
              <w:autoSpaceDN w:val="0"/>
              <w:adjustRightInd w:val="0"/>
              <w:spacing w:before="100" w:after="40"/>
              <w:ind w:left="0" w:right="147"/>
              <w:rPr>
                <w:color w:val="FF0000"/>
                <w:sz w:val="30"/>
                <w:szCs w:val="30"/>
              </w:rPr>
            </w:pPr>
          </w:p>
        </w:tc>
      </w:tr>
      <w:tr w:rsidR="00CD69B1" w:rsidRPr="00C342CB" w:rsidTr="00100F6C">
        <w:tc>
          <w:tcPr>
            <w:tcW w:w="11686" w:type="dxa"/>
            <w:gridSpan w:val="3"/>
            <w:shd w:val="clear" w:color="auto" w:fill="auto"/>
          </w:tcPr>
          <w:p w:rsidR="00CD69B1" w:rsidRPr="0063256E" w:rsidRDefault="00CD69B1" w:rsidP="0063256E">
            <w:pPr>
              <w:widowControl w:val="0"/>
              <w:tabs>
                <w:tab w:val="left" w:pos="3532"/>
              </w:tabs>
              <w:autoSpaceDE w:val="0"/>
              <w:autoSpaceDN w:val="0"/>
              <w:adjustRightInd w:val="0"/>
              <w:spacing w:before="144"/>
              <w:ind w:left="0" w:right="567"/>
            </w:pPr>
            <w:r w:rsidRPr="00BC5FA3">
              <w:t xml:space="preserve">Fastigheter och särskilda </w:t>
            </w:r>
            <w:r w:rsidR="00347A85">
              <w:t>rättigheter redovisas i bilaga 3</w:t>
            </w:r>
            <w:r w:rsidRPr="00BC5FA3">
              <w:t>.</w:t>
            </w:r>
          </w:p>
        </w:tc>
      </w:tr>
    </w:tbl>
    <w:p w:rsidR="00F519C3" w:rsidRDefault="00F519C3" w:rsidP="0063256E">
      <w:pPr>
        <w:pStyle w:val="Rubrik2"/>
        <w:spacing w:after="0"/>
        <w:ind w:right="1557"/>
      </w:pPr>
      <w:bookmarkStart w:id="0" w:name="Text3"/>
    </w:p>
    <w:p w:rsidR="00F519C3" w:rsidRDefault="00F519C3" w:rsidP="00F519C3">
      <w:pPr>
        <w:rPr>
          <w:rFonts w:ascii="Arial" w:hAnsi="Arial" w:cs="Arial"/>
        </w:rPr>
      </w:pPr>
      <w:r>
        <w:br w:type="page"/>
      </w:r>
    </w:p>
    <w:p w:rsidR="001462A0" w:rsidRPr="005A6E87" w:rsidRDefault="001462A0" w:rsidP="0063256E">
      <w:pPr>
        <w:pStyle w:val="Rubrik2"/>
        <w:spacing w:after="0"/>
        <w:ind w:right="1557"/>
      </w:pPr>
      <w:r w:rsidRPr="005A6E87">
        <w:lastRenderedPageBreak/>
        <w:t>Ärendets handläggning</w:t>
      </w:r>
    </w:p>
    <w:p w:rsidR="00A22917" w:rsidRDefault="00A22917" w:rsidP="00FF11AE">
      <w:pPr>
        <w:ind w:right="1557"/>
      </w:pPr>
      <w:r>
        <w:t xml:space="preserve">År </w:t>
      </w:r>
      <w:r w:rsidR="0063256E" w:rsidRPr="0063256E">
        <w:t>1978</w:t>
      </w:r>
      <w:r w:rsidR="005B1FE2">
        <w:t xml:space="preserve"> </w:t>
      </w:r>
      <w:r>
        <w:t xml:space="preserve">bildades det 71 hektar stora naturreservatet Mästocka ljunghed </w:t>
      </w:r>
      <w:r w:rsidR="005B1FE2">
        <w:t xml:space="preserve">med syfte att bevara den traditionellt skötta ljungheden. Reservatsbildningen </w:t>
      </w:r>
      <w:r>
        <w:t>omfattade den</w:t>
      </w:r>
      <w:r w:rsidR="005B1FE2">
        <w:t xml:space="preserve"> dåvarande fastigheten Mästocka 4:12. </w:t>
      </w:r>
      <w:r>
        <w:t xml:space="preserve">År 2001 köpte Naturvårdsverket av Landstinget Halland den dåvarande fastigheten Mästocka 4:9 i syfte att utvidga reservatet. </w:t>
      </w:r>
      <w:r w:rsidR="00CF4964">
        <w:t xml:space="preserve">År 2004 </w:t>
      </w:r>
      <w:r w:rsidR="00226A0F">
        <w:t xml:space="preserve">såldes den södra spetsen av Mästocka 4:9 </w:t>
      </w:r>
      <w:r w:rsidR="00AF12AF">
        <w:t>till en privatperson</w:t>
      </w:r>
      <w:r w:rsidR="00226A0F">
        <w:t xml:space="preserve">. </w:t>
      </w:r>
      <w:r w:rsidR="00462E7E">
        <w:t xml:space="preserve">Denna del ingår inte i naturreservatet. </w:t>
      </w:r>
      <w:r w:rsidR="008C6DDD">
        <w:t xml:space="preserve">Den norra delen av </w:t>
      </w:r>
      <w:r w:rsidR="00226A0F">
        <w:t>Mästocka 4:9</w:t>
      </w:r>
      <w:r w:rsidR="008C6DDD">
        <w:t xml:space="preserve"> är idag avstyckad som Mästocka 4:16</w:t>
      </w:r>
      <w:r w:rsidR="009800CC">
        <w:t>.</w:t>
      </w:r>
      <w:r w:rsidR="008C6DDD">
        <w:t xml:space="preserve"> Mästocka 4:12</w:t>
      </w:r>
      <w:r w:rsidR="009800CC">
        <w:t xml:space="preserve"> har idag införlivats i Mästocka 4:9</w:t>
      </w:r>
      <w:r w:rsidR="008C6DDD">
        <w:t>.</w:t>
      </w:r>
      <w:r w:rsidR="00CF4964">
        <w:t xml:space="preserve"> År 2010</w:t>
      </w:r>
      <w:r w:rsidR="00F519C3">
        <w:t xml:space="preserve"> köpte Naturvårdsverket</w:t>
      </w:r>
      <w:r w:rsidR="00CF4964">
        <w:t xml:space="preserve"> av en privatperson en mindre fastighet, dåvarande Mästocka 1:34, i södra delen av reservatet, som året efter inlemmades i Mästocka 4:9.</w:t>
      </w:r>
    </w:p>
    <w:p w:rsidR="0021662C" w:rsidRDefault="0021662C" w:rsidP="00FF11AE">
      <w:pPr>
        <w:ind w:right="1557"/>
      </w:pPr>
    </w:p>
    <w:p w:rsidR="003121AE" w:rsidRDefault="0021662C" w:rsidP="0021662C">
      <w:pPr>
        <w:ind w:right="1557"/>
      </w:pPr>
      <w:r>
        <w:rPr>
          <w:sz w:val="23"/>
          <w:szCs w:val="23"/>
        </w:rPr>
        <w:t>Ett förslag till beslut och skötselplan utarbetades av Länsstyrelsen och skickades ut på remiss 2016-02-18.</w:t>
      </w:r>
      <w:r>
        <w:t xml:space="preserve"> </w:t>
      </w:r>
      <w:r w:rsidR="003121AE" w:rsidRPr="003121AE">
        <w:t>För remissammanställning och länsstyrelsens bedömning av inkomna synpunkter se</w:t>
      </w:r>
      <w:r>
        <w:t xml:space="preserve"> </w:t>
      </w:r>
      <w:r w:rsidR="006119A4">
        <w:t>b</w:t>
      </w:r>
      <w:r w:rsidR="003121AE" w:rsidRPr="003121AE">
        <w:t>ilaga 5.</w:t>
      </w:r>
    </w:p>
    <w:p w:rsidR="00DB1287" w:rsidRDefault="00DB1287" w:rsidP="0021662C">
      <w:pPr>
        <w:ind w:right="1557"/>
      </w:pPr>
    </w:p>
    <w:p w:rsidR="00DB1287" w:rsidRDefault="00DB1287" w:rsidP="0021662C">
      <w:pPr>
        <w:ind w:right="1557"/>
      </w:pPr>
      <w:r>
        <w:t>Länsstyrelsen finner det även skäligt att lägga till ”anläggning av branddammar” under föreskrift 21, för att kunna sköta naturvårdsbränningarna på ett säkert sätt.</w:t>
      </w:r>
    </w:p>
    <w:p w:rsidR="006119A4" w:rsidRDefault="00972791" w:rsidP="007A2B11">
      <w:pPr>
        <w:ind w:right="1557"/>
        <w:rPr>
          <w:rFonts w:ascii="Arial" w:hAnsi="Arial" w:cs="Arial"/>
          <w:b/>
        </w:rPr>
      </w:pPr>
      <w:r w:rsidRPr="0063256E">
        <w:rPr>
          <w:rFonts w:ascii="Arial" w:hAnsi="Arial" w:cs="Arial"/>
          <w:b/>
        </w:rPr>
        <w:br/>
      </w:r>
      <w:r w:rsidRPr="0063256E">
        <w:rPr>
          <w:rFonts w:ascii="Arial" w:hAnsi="Arial" w:cs="Arial"/>
          <w:b/>
        </w:rPr>
        <w:br/>
      </w:r>
      <w:r w:rsidR="001635D3" w:rsidRPr="005902F0">
        <w:rPr>
          <w:rFonts w:ascii="Arial" w:hAnsi="Arial" w:cs="Arial"/>
          <w:b/>
        </w:rPr>
        <w:t>Länsstyrelsens bedömning</w:t>
      </w:r>
    </w:p>
    <w:p w:rsidR="006119A4" w:rsidRDefault="006119A4" w:rsidP="006119A4">
      <w:pPr>
        <w:ind w:right="1557"/>
        <w:rPr>
          <w:i/>
        </w:rPr>
      </w:pPr>
    </w:p>
    <w:p w:rsidR="006119A4" w:rsidRDefault="006119A4" w:rsidP="006119A4">
      <w:pPr>
        <w:spacing w:after="120"/>
        <w:ind w:right="1559"/>
      </w:pPr>
      <w:r w:rsidRPr="006119A4">
        <w:rPr>
          <w:i/>
        </w:rPr>
        <w:t>Motiv för Länsstyrelsens beslut</w:t>
      </w:r>
      <w:bookmarkEnd w:id="0"/>
    </w:p>
    <w:p w:rsidR="009C7230" w:rsidRPr="006119A4" w:rsidRDefault="007A2B11" w:rsidP="006119A4">
      <w:pPr>
        <w:ind w:right="1557"/>
        <w:rPr>
          <w:i/>
        </w:rPr>
      </w:pPr>
      <w:r w:rsidRPr="005902F0">
        <w:t>Tillsammans med</w:t>
      </w:r>
      <w:r w:rsidR="009C7230" w:rsidRPr="005902F0">
        <w:t xml:space="preserve"> Tönnersjöheden och Mästocka skjutfält bildar Mästocka ljunghed det viktigaste området i Sverige för bevarande av arter knutna till ljunghedar. Ljunghedens obrutna kontinuitet av brand- och beteshävd, dess </w:t>
      </w:r>
      <w:r w:rsidR="005902F0" w:rsidRPr="005902F0">
        <w:t xml:space="preserve">nuvarande </w:t>
      </w:r>
      <w:r w:rsidR="009C7230" w:rsidRPr="005902F0">
        <w:t>storlek och det faktum att det omgivande landskapet historiskt brukats som ljunghed</w:t>
      </w:r>
      <w:r w:rsidR="005902F0" w:rsidRPr="005902F0">
        <w:t xml:space="preserve"> förklarar de höga biologiska värden som finns knutna till Mästocka ljunghed.</w:t>
      </w:r>
    </w:p>
    <w:p w:rsidR="005902F0" w:rsidRDefault="005902F0" w:rsidP="007A2B11">
      <w:pPr>
        <w:ind w:right="1557"/>
      </w:pPr>
    </w:p>
    <w:p w:rsidR="005902F0" w:rsidRDefault="005902F0" w:rsidP="007A2B11">
      <w:pPr>
        <w:ind w:right="1557"/>
      </w:pPr>
      <w:r>
        <w:t xml:space="preserve">Ljunghedar uppstår i atlantiskt klimat och är därför i Sverige främst knutna till den sydvästra delen av landet. </w:t>
      </w:r>
      <w:r w:rsidR="00E56304" w:rsidRPr="00E56304">
        <w:t>Drygt 60</w:t>
      </w:r>
      <w:r w:rsidR="00632F27" w:rsidRPr="00E56304">
        <w:t xml:space="preserve">% av ljunghedarna </w:t>
      </w:r>
      <w:r w:rsidR="00632F27">
        <w:t xml:space="preserve">i Sverige finns idag i Halland. </w:t>
      </w:r>
      <w:r>
        <w:t xml:space="preserve">I Halland återstår dock </w:t>
      </w:r>
      <w:r w:rsidR="00E56304">
        <w:t>mindre än 1</w:t>
      </w:r>
      <w:r>
        <w:t>% av den ljunghed som fanns i</w:t>
      </w:r>
      <w:r w:rsidR="00632F27">
        <w:t xml:space="preserve"> länet omkring år </w:t>
      </w:r>
      <w:r>
        <w:t xml:space="preserve">1850. </w:t>
      </w:r>
      <w:r w:rsidR="00E56304">
        <w:t xml:space="preserve">Av kvarvarande ljunghedar saknar dessutom majoriteten lämplig skötsel. </w:t>
      </w:r>
      <w:r w:rsidR="00632F27">
        <w:t>Skyddet av stora, ekologiskt representativa och biologiskt diversa kvarlevor av ljunghedar är därför av nationellt bevarandeintresse och ljungheden betraktas som en halländsk ansvarsbiotop.</w:t>
      </w:r>
    </w:p>
    <w:p w:rsidR="00632F27" w:rsidRDefault="00632F27" w:rsidP="007A2B11">
      <w:pPr>
        <w:ind w:right="1557"/>
      </w:pPr>
    </w:p>
    <w:p w:rsidR="00405296" w:rsidRDefault="0001707C" w:rsidP="007A2B11">
      <w:pPr>
        <w:ind w:right="1557"/>
      </w:pPr>
      <w:r>
        <w:t>I reservatsområdet lever 44</w:t>
      </w:r>
      <w:r w:rsidR="001427A0">
        <w:t xml:space="preserve"> rödlistade och 30 regionalt intressanta arter. 3 arter är akut hotade och 11 starkt hotade enligt den svenska rödlistan.</w:t>
      </w:r>
      <w:r w:rsidR="00B84B2D">
        <w:t xml:space="preserve"> </w:t>
      </w:r>
      <w:r w:rsidR="00E56304">
        <w:t xml:space="preserve">Flera av de hotade arterna är knutna till </w:t>
      </w:r>
      <w:r w:rsidR="006649D4">
        <w:t>hår</w:t>
      </w:r>
      <w:r w:rsidR="00E56304">
        <w:t xml:space="preserve">ginst, en växt som i Sverige nästan bara förekommer i Hallands län och som är starkt gynnad av </w:t>
      </w:r>
      <w:r w:rsidR="006649D4">
        <w:t xml:space="preserve">den skötsel som bedrivs på </w:t>
      </w:r>
      <w:r w:rsidR="00E56304">
        <w:t xml:space="preserve">ljunghedar. </w:t>
      </w:r>
      <w:r w:rsidR="00B84B2D">
        <w:t>Arten gins</w:t>
      </w:r>
      <w:r w:rsidR="00B95C45">
        <w:t>t</w:t>
      </w:r>
      <w:r w:rsidR="00B84B2D">
        <w:t xml:space="preserve">bladsguldmal har </w:t>
      </w:r>
      <w:r w:rsidR="00E56304">
        <w:t>på Mästocka ljunghed</w:t>
      </w:r>
      <w:r w:rsidR="00B84B2D">
        <w:t xml:space="preserve"> sin troligtvis enda kvarvarande lokal i Sverige.</w:t>
      </w:r>
      <w:r w:rsidR="00E56304">
        <w:t xml:space="preserve"> 12 arter i reservatet omfattas av sammanlagt 3 olika </w:t>
      </w:r>
      <w:r w:rsidR="00E56304">
        <w:lastRenderedPageBreak/>
        <w:t>Åtgärdsprogram för hotade arter och dessutom är ett särskilt åtgärdsprogram för ljunghedar under framtagande. Framtida skydd och skötsel av Mästocka ljunghed är av avgörande betydelse för flera ljungheds- och ginstanknutna arters fortlevnad i landet.</w:t>
      </w:r>
    </w:p>
    <w:p w:rsidR="00405296" w:rsidRDefault="00405296" w:rsidP="007A2B11">
      <w:pPr>
        <w:ind w:right="1557"/>
      </w:pPr>
    </w:p>
    <w:p w:rsidR="000F75F1" w:rsidRDefault="00405296" w:rsidP="007568EC">
      <w:pPr>
        <w:ind w:right="1132"/>
      </w:pPr>
      <w:r>
        <w:t xml:space="preserve">Skydd, restaurering och löpande skötsel av sammanhängande, öppna </w:t>
      </w:r>
      <w:r w:rsidR="007A7E36">
        <w:t>ljunghedar</w:t>
      </w:r>
      <w:r>
        <w:t xml:space="preserve"> och </w:t>
      </w:r>
      <w:r w:rsidR="007A7E36">
        <w:t>våt</w:t>
      </w:r>
      <w:r>
        <w:t>marker är också nödvändig för att gynna flera fågelarter</w:t>
      </w:r>
      <w:r w:rsidR="0010623A">
        <w:t xml:space="preserve"> som är på tillbakagång i länet, t.ex. l</w:t>
      </w:r>
      <w:r>
        <w:t xml:space="preserve">jungpipare och grönbena, som häckar på </w:t>
      </w:r>
      <w:r w:rsidR="006649D4">
        <w:t xml:space="preserve">närbelägna </w:t>
      </w:r>
      <w:r>
        <w:t>Tö</w:t>
      </w:r>
      <w:r w:rsidR="0010623A">
        <w:t>nnersjöheden/Mästocka skjutfält</w:t>
      </w:r>
      <w:r>
        <w:t>. Även nattskärra, trädlärka, orre, gulsparv</w:t>
      </w:r>
      <w:r w:rsidR="0010623A">
        <w:t xml:space="preserve">, </w:t>
      </w:r>
      <w:r w:rsidR="006649D4">
        <w:t xml:space="preserve">ängspiplärka, </w:t>
      </w:r>
      <w:r w:rsidR="0010623A">
        <w:t>buskskvätta, svarthakad buskskvätta</w:t>
      </w:r>
      <w:r>
        <w:t xml:space="preserve"> </w:t>
      </w:r>
      <w:r w:rsidR="00B95C45">
        <w:t>m.fl.</w:t>
      </w:r>
      <w:r>
        <w:t xml:space="preserve"> fågelarter </w:t>
      </w:r>
      <w:r w:rsidR="0010623A">
        <w:t>kan</w:t>
      </w:r>
      <w:r>
        <w:t xml:space="preserve"> gynnas genom att Mästocka ljunghed utvidgas.</w:t>
      </w:r>
      <w:r w:rsidR="00014436">
        <w:br/>
      </w:r>
      <w:r w:rsidR="0010623A">
        <w:br/>
      </w:r>
      <w:r w:rsidR="0095440D">
        <w:t>Utvidgningen</w:t>
      </w:r>
      <w:r w:rsidR="00DD0698">
        <w:t xml:space="preserve"> av naturreservatet</w:t>
      </w:r>
      <w:r w:rsidR="00DD0698" w:rsidRPr="00F1519C">
        <w:t xml:space="preserve"> ska </w:t>
      </w:r>
      <w:r w:rsidR="00DD0698">
        <w:t xml:space="preserve">också </w:t>
      </w:r>
      <w:r w:rsidR="00DD0698" w:rsidRPr="000815D3">
        <w:t xml:space="preserve">bidra till </w:t>
      </w:r>
      <w:r w:rsidR="00DD0698">
        <w:t xml:space="preserve">att en </w:t>
      </w:r>
      <w:r w:rsidR="00DD0698" w:rsidRPr="000815D3">
        <w:t xml:space="preserve">gynnsam bevarandestatus i den biogeografiska regionen </w:t>
      </w:r>
      <w:r w:rsidR="00DD0698">
        <w:t xml:space="preserve">uppnås och upprätthålls på lång sikt </w:t>
      </w:r>
      <w:r w:rsidR="00DD0698" w:rsidRPr="000815D3">
        <w:t>för de inom området förekommande naturtyperna</w:t>
      </w:r>
      <w:r w:rsidR="00DD0698" w:rsidRPr="001B16B9">
        <w:rPr>
          <w:color w:val="008E40"/>
        </w:rPr>
        <w:t xml:space="preserve"> </w:t>
      </w:r>
      <w:r w:rsidR="00DD0698" w:rsidRPr="000815D3">
        <w:t>som ingår i EU:s nätverk av Natura 2000-områden</w:t>
      </w:r>
      <w:r w:rsidR="000F7199">
        <w:t xml:space="preserve"> (se bilaga 2C</w:t>
      </w:r>
      <w:r w:rsidR="00E169A8">
        <w:t>)</w:t>
      </w:r>
      <w:r w:rsidR="00DD0698" w:rsidRPr="000815D3">
        <w:t>.</w:t>
      </w:r>
      <w:r w:rsidR="00DD0698">
        <w:t xml:space="preserve"> </w:t>
      </w:r>
      <w:r w:rsidR="000F7199">
        <w:br/>
      </w:r>
    </w:p>
    <w:p w:rsidR="00D6650F" w:rsidRDefault="00D6650F" w:rsidP="00D3560D">
      <w:pPr>
        <w:ind w:right="1557"/>
      </w:pPr>
      <w:r>
        <w:t>Hot mot områdets naturvärden är bl.a. upphörd</w:t>
      </w:r>
      <w:r w:rsidR="00E169A8">
        <w:t xml:space="preserve"> eller otillräcklig</w:t>
      </w:r>
      <w:r>
        <w:t xml:space="preserve"> hävd </w:t>
      </w:r>
      <w:r w:rsidR="00E169A8">
        <w:t>som resulterar i igenväxning</w:t>
      </w:r>
      <w:r>
        <w:t xml:space="preserve">, </w:t>
      </w:r>
      <w:r w:rsidR="00E169A8">
        <w:t xml:space="preserve">brist på markstörning, </w:t>
      </w:r>
      <w:r>
        <w:t>skogsplantering, dikning, torvtäkt och exploatering, t.ex. i form av vägar, master och vindkraftverk.</w:t>
      </w:r>
      <w:r w:rsidR="000F75F1">
        <w:br/>
      </w:r>
      <w:r w:rsidR="000F75F1">
        <w:br/>
        <w:t xml:space="preserve">Mästocka ljunghed har också höga värden för friluftslivet. </w:t>
      </w:r>
      <w:r w:rsidR="00D3560D">
        <w:t>Området</w:t>
      </w:r>
      <w:r w:rsidR="00161AE0">
        <w:t xml:space="preserve"> hyser upplevelsevärden knutna till lan</w:t>
      </w:r>
      <w:r w:rsidR="00556721">
        <w:t>d</w:t>
      </w:r>
      <w:r w:rsidR="00161AE0">
        <w:t>skapsbild, kulturhistoria och naturstudier.</w:t>
      </w:r>
      <w:r w:rsidR="00D3560D">
        <w:t xml:space="preserve"> </w:t>
      </w:r>
      <w:r>
        <w:t>Hallandsleden går genom reservatet</w:t>
      </w:r>
      <w:r w:rsidR="00556721">
        <w:t xml:space="preserve">. </w:t>
      </w:r>
      <w:r w:rsidR="00D3560D">
        <w:t>Det finns därför ett behov av att fortsätta hålla området tillgängligt för det rörliga friluftslivet och tillhandahålla information om reservatet.</w:t>
      </w:r>
    </w:p>
    <w:p w:rsidR="001C4CCC" w:rsidRDefault="000F75F1" w:rsidP="006119A4">
      <w:pPr>
        <w:ind w:right="1415"/>
      </w:pPr>
      <w:r>
        <w:br/>
        <w:t>Med beaktande</w:t>
      </w:r>
      <w:r w:rsidR="00D3560D">
        <w:t xml:space="preserve"> av det långsiktiga skötsel- och restaureringsbehovet och avsikten att genom förvaltningsåtgärder gynna det rörliga friluftslivet är naturreservat även fortsättningsvis den lämpligaste skyddsformen.</w:t>
      </w:r>
    </w:p>
    <w:p w:rsidR="001C4CCC" w:rsidRDefault="001C4CCC" w:rsidP="00E26DFE">
      <w:pPr>
        <w:widowControl w:val="0"/>
        <w:tabs>
          <w:tab w:val="left" w:pos="855"/>
        </w:tabs>
        <w:autoSpaceDE w:val="0"/>
        <w:autoSpaceDN w:val="0"/>
        <w:adjustRightInd w:val="0"/>
        <w:ind w:left="0" w:right="1701"/>
      </w:pPr>
    </w:p>
    <w:p w:rsidR="001C4CCC" w:rsidRPr="005A6E87" w:rsidRDefault="001C4CCC" w:rsidP="001C4CCC">
      <w:pPr>
        <w:widowControl w:val="0"/>
        <w:tabs>
          <w:tab w:val="left" w:pos="855"/>
        </w:tabs>
        <w:autoSpaceDE w:val="0"/>
        <w:autoSpaceDN w:val="0"/>
        <w:adjustRightInd w:val="0"/>
        <w:ind w:right="1701"/>
      </w:pPr>
      <w:r w:rsidRPr="005A6E87">
        <w:t>Beslutet följer riktlinjer för prioritering av naturreservatsskydd, Sveriges internationella</w:t>
      </w:r>
      <w:r w:rsidRPr="005A6E87">
        <w:rPr>
          <w:b/>
        </w:rPr>
        <w:t xml:space="preserve"> </w:t>
      </w:r>
      <w:r w:rsidRPr="005A6E87">
        <w:t xml:space="preserve">åtaganden om skydd av den biologiska mångfalden samt </w:t>
      </w:r>
    </w:p>
    <w:p w:rsidR="006119A4" w:rsidRDefault="001C4CCC" w:rsidP="001C4CCC">
      <w:pPr>
        <w:ind w:right="1415"/>
        <w:rPr>
          <w:i/>
        </w:rPr>
      </w:pPr>
      <w:r w:rsidRPr="005A6E87">
        <w:t xml:space="preserve">bidrar till att uppnå miljökvalitetsmålen </w:t>
      </w:r>
      <w:r>
        <w:t>”</w:t>
      </w:r>
      <w:r w:rsidRPr="00864465">
        <w:t>Ett rikt växt och djurliv</w:t>
      </w:r>
      <w:r>
        <w:t>”, ”Ett rikt odlingslandskap”, ”</w:t>
      </w:r>
      <w:r w:rsidRPr="00864465">
        <w:t>Myllrande våtmarker</w:t>
      </w:r>
      <w:r>
        <w:t>” och ”Levande sjöar och vattendrag”</w:t>
      </w:r>
      <w:r w:rsidRPr="00864465">
        <w:t>.</w:t>
      </w:r>
      <w:r w:rsidR="005E6322">
        <w:br/>
      </w:r>
    </w:p>
    <w:p w:rsidR="007C6BCD" w:rsidRDefault="006119A4" w:rsidP="007C6BCD">
      <w:pPr>
        <w:spacing w:after="120"/>
        <w:ind w:right="1418"/>
        <w:rPr>
          <w:i/>
        </w:rPr>
      </w:pPr>
      <w:r w:rsidRPr="006119A4">
        <w:rPr>
          <w:i/>
        </w:rPr>
        <w:t>Motiv för upphävande av tidigare beslut</w:t>
      </w:r>
    </w:p>
    <w:p w:rsidR="00C70507" w:rsidRPr="001C4CCC" w:rsidRDefault="00C70507" w:rsidP="001C4CCC">
      <w:pPr>
        <w:spacing w:after="120"/>
        <w:ind w:right="1418"/>
        <w:rPr>
          <w:i/>
        </w:rPr>
      </w:pPr>
      <w:r>
        <w:t>Länsstyrelsen bedömer att det finns synnerliga skäl att upphäva förordnande om naturreservat avseende fastigheten Mästocka 4:12, Mästocka ljunghed, Veinge socken, Laholms kommun från 1978-08-14 (dnr. 11.111-3543-74), eftersom föreliggande beslut innebär ett starkare skydd av de natur- och fril</w:t>
      </w:r>
      <w:r w:rsidR="005F5044">
        <w:t>u</w:t>
      </w:r>
      <w:r>
        <w:t>ftsvärden som det äldre beslutet avsåg att skydda och eftersom föreliggande beslut innebär en väsentlig arealökning av de natur- och friluftsmiljöer som det äldre beslutet avsåg att skydda.</w:t>
      </w:r>
      <w:r w:rsidR="0031406E">
        <w:t xml:space="preserve"> </w:t>
      </w:r>
      <w:r w:rsidR="0031406E">
        <w:lastRenderedPageBreak/>
        <w:t>Skäl till och syfte med naturreservatet enligt beslut från 1978 finner motsvarighet i föreliggande beslut.</w:t>
      </w:r>
    </w:p>
    <w:p w:rsidR="00923C93" w:rsidRPr="00923C93" w:rsidRDefault="00923C93" w:rsidP="00923C93">
      <w:pPr>
        <w:pStyle w:val="Rubrik2"/>
        <w:ind w:right="1559"/>
        <w:rPr>
          <w:rFonts w:ascii="Times New Roman" w:hAnsi="Times New Roman" w:cs="Times New Roman"/>
          <w:b w:val="0"/>
          <w:i/>
        </w:rPr>
      </w:pPr>
      <w:r>
        <w:rPr>
          <w:rFonts w:ascii="Times New Roman" w:hAnsi="Times New Roman" w:cs="Times New Roman"/>
          <w:b w:val="0"/>
          <w:i/>
        </w:rPr>
        <w:t>Beslutets f</w:t>
      </w:r>
      <w:r w:rsidR="001462A0" w:rsidRPr="00923C93">
        <w:rPr>
          <w:rFonts w:ascii="Times New Roman" w:hAnsi="Times New Roman" w:cs="Times New Roman"/>
          <w:b w:val="0"/>
          <w:i/>
        </w:rPr>
        <w:t xml:space="preserve">örenlighet med </w:t>
      </w:r>
      <w:r>
        <w:rPr>
          <w:rFonts w:ascii="Times New Roman" w:hAnsi="Times New Roman" w:cs="Times New Roman"/>
          <w:b w:val="0"/>
          <w:i/>
        </w:rPr>
        <w:t>riksintressen, planer och områdesbestämmelser</w:t>
      </w:r>
    </w:p>
    <w:p w:rsidR="00923C93" w:rsidRPr="00137108" w:rsidRDefault="00923C93" w:rsidP="00923C93">
      <w:pPr>
        <w:ind w:right="1557"/>
      </w:pPr>
      <w:r>
        <w:t xml:space="preserve">Delar av reservatet är av riksintresse för naturvård enligt 3 kap. 6 § miljöbalken och för Natura 2000 enligt 4 kap. 8 § miljöbalken. </w:t>
      </w:r>
    </w:p>
    <w:p w:rsidR="00923C93" w:rsidRDefault="00923C93" w:rsidP="00FF11AE">
      <w:pPr>
        <w:ind w:right="1557"/>
      </w:pPr>
    </w:p>
    <w:p w:rsidR="00864465" w:rsidRDefault="001462A0" w:rsidP="001C4CCC">
      <w:pPr>
        <w:ind w:right="1557"/>
      </w:pPr>
      <w:r w:rsidRPr="00864465">
        <w:t>Reservatsbeslutet är förenligt med hushållnings</w:t>
      </w:r>
      <w:r w:rsidR="000203EA" w:rsidRPr="00864465">
        <w:t>bestämmelserna i 3 och 4 kap. miljöbalken</w:t>
      </w:r>
      <w:r w:rsidRPr="00864465">
        <w:t xml:space="preserve">. </w:t>
      </w:r>
    </w:p>
    <w:p w:rsidR="008B6419" w:rsidRPr="00877104" w:rsidRDefault="008B6419" w:rsidP="00FF11AE">
      <w:pPr>
        <w:ind w:right="1557"/>
        <w:rPr>
          <w:color w:val="FF0000"/>
        </w:rPr>
      </w:pPr>
    </w:p>
    <w:p w:rsidR="008B6419" w:rsidRPr="00850325" w:rsidRDefault="001462A0" w:rsidP="00923C93">
      <w:pPr>
        <w:spacing w:after="120"/>
        <w:ind w:right="1559"/>
      </w:pPr>
      <w:r w:rsidRPr="00154AEE">
        <w:t>Länsstyrelsen bedömer att detta beslut är förenligt med en från allmän synpunkt lämplig användning av mark- och vattenresurser samt med den för området gällande översiktsplanen.</w:t>
      </w:r>
      <w:r w:rsidR="001F5E99">
        <w:br/>
      </w:r>
      <w:r w:rsidR="00972791">
        <w:br/>
      </w:r>
      <w:r w:rsidR="00923C93" w:rsidRPr="00923C93">
        <w:rPr>
          <w:i/>
        </w:rPr>
        <w:t>Intresseprövning</w:t>
      </w:r>
    </w:p>
    <w:p w:rsidR="00137108" w:rsidRDefault="008B6419" w:rsidP="00FF11AE">
      <w:pPr>
        <w:ind w:right="1557"/>
        <w:rPr>
          <w:rFonts w:ascii="Arial" w:hAnsi="Arial" w:cs="Arial"/>
          <w:b/>
        </w:rPr>
      </w:pPr>
      <w:r w:rsidRPr="00D7442B">
        <w:t>Länsstyrelsen anser, vid en intresseprövning enligt 7 kap. 25 § miljöbalken, att avgränsningen av området, reservatets omfång och föreskrifternas utformning i detta beslut innebär en rimlig balans mellan de värden som ska skyddas och det intrång detta innebär för enskilds rätt att använda mark och vatten.</w:t>
      </w:r>
      <w:r w:rsidR="001F5E99">
        <w:br/>
      </w:r>
    </w:p>
    <w:p w:rsidR="00355336" w:rsidRPr="001C4CCC" w:rsidRDefault="00355336" w:rsidP="001C4CCC">
      <w:pPr>
        <w:pStyle w:val="Rubrik3"/>
        <w:spacing w:before="0" w:after="120"/>
        <w:ind w:right="1701"/>
        <w:rPr>
          <w:b w:val="0"/>
          <w:i/>
        </w:rPr>
      </w:pPr>
      <w:r w:rsidRPr="001C4CCC">
        <w:rPr>
          <w:b w:val="0"/>
          <w:i/>
        </w:rPr>
        <w:t>Konsekvensutredning vid regelgivning</w:t>
      </w:r>
    </w:p>
    <w:p w:rsidR="00355336" w:rsidRDefault="00355336" w:rsidP="00355336">
      <w:pPr>
        <w:ind w:right="1699"/>
      </w:pPr>
      <w:r>
        <w:t xml:space="preserve">Enligt 4 § förordningen (2007:1244) om konsekvensutredning vid regelgivning, ska länsstyrelsen vid beslut om ordningsföreskrifter formulerade med stöd av </w:t>
      </w:r>
      <w:r>
        <w:br/>
        <w:t xml:space="preserve">7 kap. 30 § MB göra en konsekvensutredning av kostnadsmässiga och andra konsekvenser i den omfattning som behövs. </w:t>
      </w:r>
      <w:bookmarkStart w:id="1" w:name="P5"/>
      <w:r w:rsidRPr="00DE3454">
        <w:t xml:space="preserve">Enligt </w:t>
      </w:r>
      <w:r w:rsidRPr="00DE3454">
        <w:rPr>
          <w:bCs/>
        </w:rPr>
        <w:t>5 §</w:t>
      </w:r>
      <w:bookmarkEnd w:id="1"/>
      <w:r w:rsidRPr="00DE3454">
        <w:t xml:space="preserve"> samma</w:t>
      </w:r>
      <w:r>
        <w:t xml:space="preserve"> förordning kan länsstyrelsen, om den bedömer att det saknas skäl att genomföra en konsekvens</w:t>
      </w:r>
      <w:r>
        <w:softHyphen/>
        <w:t>utredning, besluta ordningsföreskrifter utan att göra en konsekvensutredning.</w:t>
      </w:r>
    </w:p>
    <w:p w:rsidR="00355336" w:rsidRDefault="00355336" w:rsidP="00355336">
      <w:pPr>
        <w:ind w:right="1699"/>
      </w:pPr>
    </w:p>
    <w:p w:rsidR="00355336" w:rsidRDefault="00355336" w:rsidP="00355336">
      <w:pPr>
        <w:ind w:right="1699"/>
      </w:pPr>
      <w:r>
        <w:t>Länsstyrelsen bedömer att det saknas skäl att genomföra en konsekvensutredning av de ordningsföreskrifter som beslutas i detta ärende.</w:t>
      </w:r>
    </w:p>
    <w:p w:rsidR="00355336" w:rsidRDefault="00355336">
      <w:pPr>
        <w:ind w:left="0"/>
        <w:rPr>
          <w:rFonts w:ascii="Arial" w:hAnsi="Arial" w:cs="Arial"/>
          <w:b/>
        </w:rPr>
      </w:pPr>
      <w:r>
        <w:br w:type="page"/>
      </w:r>
    </w:p>
    <w:p w:rsidR="00355336" w:rsidRPr="0025234A" w:rsidRDefault="00355336" w:rsidP="00355336">
      <w:pPr>
        <w:pStyle w:val="Rubrik2"/>
      </w:pPr>
      <w:r w:rsidRPr="0025234A">
        <w:lastRenderedPageBreak/>
        <w:t>Deltagande i beslutet</w:t>
      </w:r>
    </w:p>
    <w:p w:rsidR="00355336" w:rsidRDefault="0052204C" w:rsidP="00355336">
      <w:pPr>
        <w:ind w:right="1701"/>
      </w:pPr>
      <w:r w:rsidRPr="001F42AE">
        <w:t xml:space="preserve">Detta beslut har fattats av landshövding </w:t>
      </w:r>
      <w:r>
        <w:t>Lena Sommestad. I handläggningen av ärendet deltog</w:t>
      </w:r>
      <w:r w:rsidRPr="000335FC">
        <w:rPr>
          <w:color w:val="0000FF"/>
        </w:rPr>
        <w:t xml:space="preserve"> </w:t>
      </w:r>
      <w:r>
        <w:t>länsråd Jörgen Peters, naturvårdsdirektör Henrik Martinsson,</w:t>
      </w:r>
      <w:r w:rsidR="0034571E">
        <w:t xml:space="preserve"> länsjurist Idakarin Bladh</w:t>
      </w:r>
      <w:r w:rsidR="00355336">
        <w:t xml:space="preserve">, </w:t>
      </w:r>
      <w:r w:rsidR="0034571E">
        <w:t xml:space="preserve">länsantikvarie </w:t>
      </w:r>
      <w:r w:rsidR="006E26B1" w:rsidRPr="006E26B1">
        <w:t>Hans Bergfast</w:t>
      </w:r>
      <w:r w:rsidR="0034571E" w:rsidRPr="006E26B1">
        <w:t>,</w:t>
      </w:r>
      <w:r w:rsidR="00355336">
        <w:t xml:space="preserve"> </w:t>
      </w:r>
      <w:bookmarkStart w:id="2" w:name="Text43"/>
      <w:r w:rsidR="009C4892">
        <w:t>naturvårdshandläggarna</w:t>
      </w:r>
      <w:bookmarkStart w:id="3" w:name="_GoBack"/>
      <w:bookmarkEnd w:id="3"/>
      <w:r w:rsidR="006E26B1">
        <w:t xml:space="preserve"> Mattias Lindström och</w:t>
      </w:r>
      <w:r w:rsidR="00355336">
        <w:t xml:space="preserve"> </w:t>
      </w:r>
      <w:bookmarkEnd w:id="2"/>
      <w:r w:rsidR="002F1C37">
        <w:t>Elin Nystrand</w:t>
      </w:r>
      <w:r w:rsidR="00355336">
        <w:t>. D</w:t>
      </w:r>
      <w:r w:rsidR="00355336" w:rsidRPr="00BB3CA9">
        <w:t xml:space="preserve">en sistnämnda </w:t>
      </w:r>
      <w:r w:rsidR="00355336">
        <w:t xml:space="preserve">har varit </w:t>
      </w:r>
      <w:r w:rsidR="00355336" w:rsidRPr="00BB3CA9">
        <w:t>föredragande.</w:t>
      </w:r>
    </w:p>
    <w:p w:rsidR="00355336" w:rsidRDefault="00355336" w:rsidP="00355336">
      <w:pPr>
        <w:ind w:right="1701"/>
      </w:pPr>
    </w:p>
    <w:p w:rsidR="00355336" w:rsidRDefault="00355336" w:rsidP="00355336">
      <w:pPr>
        <w:ind w:right="1701"/>
      </w:pPr>
    </w:p>
    <w:p w:rsidR="00355336" w:rsidRDefault="00355336" w:rsidP="00355336">
      <w:pPr>
        <w:ind w:right="1701"/>
      </w:pPr>
      <w:r>
        <w:br/>
      </w:r>
    </w:p>
    <w:p w:rsidR="00355336" w:rsidRDefault="00355336" w:rsidP="00355336">
      <w:pPr>
        <w:ind w:right="1701"/>
      </w:pPr>
      <w:r>
        <w:t>Lena Sommestad</w:t>
      </w:r>
    </w:p>
    <w:p w:rsidR="00355336" w:rsidRDefault="00355336" w:rsidP="00355336">
      <w:pPr>
        <w:tabs>
          <w:tab w:val="left" w:pos="5295"/>
        </w:tabs>
        <w:ind w:right="1701"/>
      </w:pPr>
      <w:r>
        <w:t>Landshövding</w:t>
      </w:r>
      <w:r>
        <w:tab/>
      </w:r>
      <w:r>
        <w:tab/>
      </w:r>
      <w:r>
        <w:tab/>
      </w:r>
      <w:r>
        <w:tab/>
        <w:t>Elin Nystrand</w:t>
      </w:r>
      <w:r>
        <w:br/>
      </w:r>
      <w:r>
        <w:tab/>
        <w:t>Naturvårdshandläggare</w:t>
      </w:r>
    </w:p>
    <w:p w:rsidR="00355336" w:rsidRDefault="00355336" w:rsidP="00355336">
      <w:pPr>
        <w:ind w:right="1701"/>
      </w:pPr>
    </w:p>
    <w:p w:rsidR="00355336" w:rsidRDefault="00355336" w:rsidP="00355336">
      <w:pPr>
        <w:pStyle w:val="Rubrik2"/>
      </w:pPr>
    </w:p>
    <w:p w:rsidR="00137108" w:rsidRDefault="00355336" w:rsidP="00355336">
      <w:r w:rsidRPr="002016ED">
        <w:rPr>
          <w:i/>
          <w:szCs w:val="24"/>
        </w:rPr>
        <w:t>Detta beslut har godkänts digitalt och saknar därför namnunderskrifter.</w:t>
      </w:r>
    </w:p>
    <w:p w:rsidR="002F1C37" w:rsidRDefault="002F1C37">
      <w:pPr>
        <w:ind w:left="0"/>
        <w:rPr>
          <w:rFonts w:ascii="Arial" w:hAnsi="Arial" w:cs="Arial"/>
          <w:b/>
        </w:rPr>
      </w:pPr>
      <w:r>
        <w:rPr>
          <w:rFonts w:ascii="Arial" w:hAnsi="Arial" w:cs="Arial"/>
          <w:b/>
        </w:rPr>
        <w:br w:type="page"/>
      </w:r>
    </w:p>
    <w:p w:rsidR="00587ECA" w:rsidRPr="00972791" w:rsidRDefault="00587ECA" w:rsidP="00FF11AE">
      <w:pPr>
        <w:ind w:right="1557"/>
        <w:rPr>
          <w:rFonts w:ascii="Arial" w:hAnsi="Arial" w:cs="Arial"/>
        </w:rPr>
      </w:pPr>
      <w:r w:rsidRPr="00972791">
        <w:rPr>
          <w:rFonts w:ascii="Arial" w:hAnsi="Arial" w:cs="Arial"/>
          <w:b/>
        </w:rPr>
        <w:lastRenderedPageBreak/>
        <w:t>Bilagor</w:t>
      </w:r>
    </w:p>
    <w:p w:rsidR="00D72B74" w:rsidRPr="00137108" w:rsidRDefault="00587ECA" w:rsidP="00FF11AE">
      <w:pPr>
        <w:widowControl w:val="0"/>
        <w:tabs>
          <w:tab w:val="left" w:pos="1985"/>
          <w:tab w:val="left" w:pos="3402"/>
        </w:tabs>
        <w:autoSpaceDE w:val="0"/>
        <w:autoSpaceDN w:val="0"/>
        <w:adjustRightInd w:val="0"/>
        <w:spacing w:before="240"/>
        <w:ind w:right="1557"/>
        <w:rPr>
          <w:szCs w:val="24"/>
        </w:rPr>
      </w:pPr>
      <w:r w:rsidRPr="00137108">
        <w:rPr>
          <w:szCs w:val="24"/>
        </w:rPr>
        <w:t>Bilaga 1</w:t>
      </w:r>
      <w:r w:rsidRPr="00137108">
        <w:rPr>
          <w:szCs w:val="24"/>
        </w:rPr>
        <w:tab/>
        <w:t>Skötselplan</w:t>
      </w:r>
    </w:p>
    <w:p w:rsidR="0021662C" w:rsidRPr="00137108" w:rsidRDefault="00137108" w:rsidP="00B71C17">
      <w:pPr>
        <w:widowControl w:val="0"/>
        <w:tabs>
          <w:tab w:val="left" w:pos="1985"/>
          <w:tab w:val="left" w:pos="3119"/>
        </w:tabs>
        <w:autoSpaceDE w:val="0"/>
        <w:autoSpaceDN w:val="0"/>
        <w:adjustRightInd w:val="0"/>
        <w:spacing w:before="240" w:line="276" w:lineRule="auto"/>
        <w:ind w:left="3119" w:right="1557" w:hanging="2552"/>
        <w:rPr>
          <w:szCs w:val="24"/>
        </w:rPr>
      </w:pPr>
      <w:r w:rsidRPr="00137108">
        <w:rPr>
          <w:szCs w:val="24"/>
        </w:rPr>
        <w:t>Bilaga 2</w:t>
      </w:r>
      <w:r w:rsidR="00D72B74" w:rsidRPr="00137108">
        <w:rPr>
          <w:szCs w:val="24"/>
        </w:rPr>
        <w:tab/>
        <w:t>Kartor</w:t>
      </w:r>
      <w:r w:rsidR="00D72B74" w:rsidRPr="00137108">
        <w:rPr>
          <w:szCs w:val="24"/>
        </w:rPr>
        <w:tab/>
      </w:r>
      <w:r w:rsidR="00F1359B">
        <w:rPr>
          <w:szCs w:val="24"/>
        </w:rPr>
        <w:t>2</w:t>
      </w:r>
      <w:r w:rsidR="004B3059" w:rsidRPr="00137108">
        <w:rPr>
          <w:szCs w:val="24"/>
        </w:rPr>
        <w:t>A Översiktskarta</w:t>
      </w:r>
      <w:r w:rsidR="004B3059" w:rsidRPr="00137108">
        <w:rPr>
          <w:szCs w:val="24"/>
        </w:rPr>
        <w:br/>
      </w:r>
      <w:r w:rsidR="00F1359B">
        <w:rPr>
          <w:szCs w:val="24"/>
        </w:rPr>
        <w:t>2</w:t>
      </w:r>
      <w:r w:rsidR="004B3059" w:rsidRPr="00137108">
        <w:rPr>
          <w:szCs w:val="24"/>
        </w:rPr>
        <w:t>B</w:t>
      </w:r>
      <w:r w:rsidR="00FA0189" w:rsidRPr="00137108">
        <w:rPr>
          <w:szCs w:val="24"/>
        </w:rPr>
        <w:t xml:space="preserve"> </w:t>
      </w:r>
      <w:r w:rsidR="00F06508">
        <w:rPr>
          <w:szCs w:val="24"/>
        </w:rPr>
        <w:t>Karta över Natura 2000-område</w:t>
      </w:r>
      <w:r w:rsidR="0008350A" w:rsidRPr="00137108">
        <w:rPr>
          <w:szCs w:val="24"/>
        </w:rPr>
        <w:br/>
      </w:r>
      <w:r w:rsidR="00F1359B">
        <w:rPr>
          <w:szCs w:val="24"/>
        </w:rPr>
        <w:t>2</w:t>
      </w:r>
      <w:r w:rsidR="001635D3" w:rsidRPr="00137108">
        <w:rPr>
          <w:szCs w:val="24"/>
        </w:rPr>
        <w:t xml:space="preserve">C </w:t>
      </w:r>
      <w:r w:rsidR="00F06508">
        <w:rPr>
          <w:szCs w:val="24"/>
        </w:rPr>
        <w:t>Naturtyper NNK</w:t>
      </w:r>
      <w:r w:rsidR="00F1359B">
        <w:rPr>
          <w:szCs w:val="24"/>
        </w:rPr>
        <w:br/>
        <w:t>2</w:t>
      </w:r>
      <w:r w:rsidR="00507EDB">
        <w:rPr>
          <w:szCs w:val="24"/>
        </w:rPr>
        <w:t>D</w:t>
      </w:r>
      <w:r w:rsidR="00233345" w:rsidRPr="00137108">
        <w:rPr>
          <w:szCs w:val="24"/>
        </w:rPr>
        <w:t xml:space="preserve"> </w:t>
      </w:r>
      <w:r w:rsidR="00F06508">
        <w:rPr>
          <w:szCs w:val="24"/>
        </w:rPr>
        <w:t>Skötselkarta</w:t>
      </w:r>
      <w:r w:rsidR="00F1359B">
        <w:rPr>
          <w:szCs w:val="24"/>
        </w:rPr>
        <w:br/>
        <w:t>2</w:t>
      </w:r>
      <w:r w:rsidR="00507EDB">
        <w:rPr>
          <w:szCs w:val="24"/>
        </w:rPr>
        <w:t>E</w:t>
      </w:r>
      <w:r w:rsidR="0008350A" w:rsidRPr="00137108">
        <w:rPr>
          <w:szCs w:val="24"/>
        </w:rPr>
        <w:t xml:space="preserve"> </w:t>
      </w:r>
      <w:r w:rsidR="00B71C17" w:rsidRPr="00B71C17">
        <w:rPr>
          <w:szCs w:val="24"/>
        </w:rPr>
        <w:t>Bestämmelser enligt 7 kap 6 § miljöbalken</w:t>
      </w:r>
      <w:r w:rsidR="00B71C17">
        <w:rPr>
          <w:szCs w:val="24"/>
        </w:rPr>
        <w:t xml:space="preserve">                                                                       2F</w:t>
      </w:r>
      <w:r w:rsidR="00B71C17" w:rsidRPr="00137108">
        <w:rPr>
          <w:szCs w:val="24"/>
        </w:rPr>
        <w:t xml:space="preserve"> </w:t>
      </w:r>
      <w:r w:rsidR="00B71C17">
        <w:rPr>
          <w:szCs w:val="24"/>
        </w:rPr>
        <w:t>Friluftskarta</w:t>
      </w:r>
    </w:p>
    <w:p w:rsidR="00CD69B1" w:rsidRPr="00137108" w:rsidRDefault="00137108" w:rsidP="00FF11AE">
      <w:pPr>
        <w:widowControl w:val="0"/>
        <w:tabs>
          <w:tab w:val="left" w:pos="1985"/>
          <w:tab w:val="left" w:pos="3119"/>
        </w:tabs>
        <w:autoSpaceDE w:val="0"/>
        <w:autoSpaceDN w:val="0"/>
        <w:adjustRightInd w:val="0"/>
        <w:spacing w:before="240" w:line="276" w:lineRule="auto"/>
        <w:ind w:left="3119" w:right="1557" w:hanging="2552"/>
        <w:rPr>
          <w:szCs w:val="24"/>
        </w:rPr>
      </w:pPr>
      <w:r w:rsidRPr="00137108">
        <w:rPr>
          <w:szCs w:val="24"/>
        </w:rPr>
        <w:t>Bilaga 3</w:t>
      </w:r>
      <w:r w:rsidR="001635D3" w:rsidRPr="00137108">
        <w:rPr>
          <w:szCs w:val="24"/>
        </w:rPr>
        <w:tab/>
        <w:t>Fastigheter och särskilda rättigheter</w:t>
      </w:r>
    </w:p>
    <w:p w:rsidR="00036881" w:rsidRDefault="00137108" w:rsidP="00FF11AE">
      <w:pPr>
        <w:widowControl w:val="0"/>
        <w:tabs>
          <w:tab w:val="left" w:pos="1985"/>
          <w:tab w:val="left" w:pos="3119"/>
        </w:tabs>
        <w:autoSpaceDE w:val="0"/>
        <w:autoSpaceDN w:val="0"/>
        <w:adjustRightInd w:val="0"/>
        <w:spacing w:before="240" w:line="276" w:lineRule="auto"/>
        <w:ind w:left="3119" w:right="1557" w:hanging="2552"/>
        <w:rPr>
          <w:szCs w:val="24"/>
        </w:rPr>
      </w:pPr>
      <w:r w:rsidRPr="00137108">
        <w:rPr>
          <w:szCs w:val="24"/>
        </w:rPr>
        <w:t>Bilaga 4</w:t>
      </w:r>
      <w:r w:rsidR="00587ECA" w:rsidRPr="00137108">
        <w:rPr>
          <w:szCs w:val="24"/>
        </w:rPr>
        <w:tab/>
        <w:t xml:space="preserve">Rödlistade </w:t>
      </w:r>
      <w:r w:rsidR="00507EDB">
        <w:rPr>
          <w:szCs w:val="24"/>
        </w:rPr>
        <w:t>och regionalt intressanta arter</w:t>
      </w:r>
    </w:p>
    <w:p w:rsidR="0021662C" w:rsidRPr="005867A0" w:rsidRDefault="0021662C" w:rsidP="0021662C">
      <w:pPr>
        <w:widowControl w:val="0"/>
        <w:tabs>
          <w:tab w:val="left" w:pos="1985"/>
          <w:tab w:val="left" w:pos="3119"/>
        </w:tabs>
        <w:autoSpaceDE w:val="0"/>
        <w:autoSpaceDN w:val="0"/>
        <w:adjustRightInd w:val="0"/>
        <w:spacing w:before="240" w:line="276" w:lineRule="auto"/>
        <w:ind w:left="3119" w:right="565" w:hanging="2552"/>
        <w:rPr>
          <w:b/>
          <w:szCs w:val="24"/>
        </w:rPr>
      </w:pPr>
      <w:r>
        <w:rPr>
          <w:szCs w:val="24"/>
        </w:rPr>
        <w:t>Bilaga 5</w:t>
      </w:r>
      <w:r>
        <w:rPr>
          <w:szCs w:val="24"/>
        </w:rPr>
        <w:tab/>
      </w:r>
      <w:r>
        <w:t>R</w:t>
      </w:r>
      <w:r w:rsidRPr="003121AE">
        <w:t>emissammanställning och länsstyrelsens bedömning av inkomna synpunkter</w:t>
      </w:r>
    </w:p>
    <w:sectPr w:rsidR="0021662C" w:rsidRPr="005867A0" w:rsidSect="000473A3">
      <w:headerReference w:type="even" r:id="rId10"/>
      <w:headerReference w:type="default" r:id="rId11"/>
      <w:footerReference w:type="even" r:id="rId12"/>
      <w:footerReference w:type="default" r:id="rId13"/>
      <w:headerReference w:type="first" r:id="rId14"/>
      <w:footerReference w:type="first" r:id="rId15"/>
      <w:pgSz w:w="11906" w:h="16838" w:code="9"/>
      <w:pgMar w:top="2666" w:right="284" w:bottom="1985" w:left="1418" w:header="992" w:footer="7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CC" w:rsidRDefault="00BA18CC">
      <w:r>
        <w:separator/>
      </w:r>
    </w:p>
  </w:endnote>
  <w:endnote w:type="continuationSeparator" w:id="0">
    <w:p w:rsidR="00BA18CC" w:rsidRDefault="00BA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charset w:val="00"/>
    <w:family w:val="roman"/>
    <w:pitch w:val="variable"/>
    <w:sig w:usb0="E00002FF" w:usb1="400004FF" w:usb2="00000000" w:usb3="00000000" w:csb0="0000019F" w:csb1="00000000"/>
  </w:font>
  <w:font w:name="Calibri">
    <w:altName w:val="Arial"/>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4" w:rsidRDefault="00231D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4" w:rsidRDefault="00231D6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9F" w:rsidRDefault="0017039F" w:rsidP="00B97A57">
    <w:pPr>
      <w:pBdr>
        <w:top w:val="single" w:sz="4" w:space="1" w:color="auto"/>
      </w:pBdr>
      <w:tabs>
        <w:tab w:val="left" w:pos="2835"/>
        <w:tab w:val="left" w:pos="4536"/>
        <w:tab w:val="left" w:pos="7088"/>
      </w:tabs>
      <w:ind w:right="1415"/>
      <w:rPr>
        <w:sz w:val="20"/>
      </w:rPr>
    </w:pPr>
    <w:r>
      <w:rPr>
        <w:b/>
        <w:sz w:val="20"/>
      </w:rPr>
      <w:t>Postadress</w:t>
    </w:r>
    <w:r>
      <w:rPr>
        <w:sz w:val="20"/>
      </w:rPr>
      <w:tab/>
    </w:r>
    <w:r>
      <w:rPr>
        <w:b/>
        <w:sz w:val="20"/>
      </w:rPr>
      <w:t>Besöksadress</w:t>
    </w:r>
    <w:r>
      <w:rPr>
        <w:sz w:val="20"/>
      </w:rPr>
      <w:tab/>
    </w:r>
    <w:r>
      <w:rPr>
        <w:b/>
        <w:sz w:val="20"/>
      </w:rPr>
      <w:t>E-post</w:t>
    </w:r>
    <w:r>
      <w:rPr>
        <w:sz w:val="20"/>
      </w:rPr>
      <w:tab/>
    </w:r>
    <w:r>
      <w:rPr>
        <w:b/>
        <w:sz w:val="20"/>
      </w:rPr>
      <w:t>Telefon</w:t>
    </w:r>
    <w:r>
      <w:rPr>
        <w:sz w:val="20"/>
      </w:rPr>
      <w:tab/>
    </w:r>
  </w:p>
  <w:p w:rsidR="0017039F" w:rsidRDefault="0017039F" w:rsidP="00B97A57">
    <w:pPr>
      <w:tabs>
        <w:tab w:val="left" w:pos="2835"/>
        <w:tab w:val="left" w:pos="4536"/>
        <w:tab w:val="left" w:pos="7088"/>
      </w:tabs>
      <w:ind w:right="1415"/>
      <w:rPr>
        <w:sz w:val="20"/>
      </w:rPr>
    </w:pPr>
    <w:r>
      <w:rPr>
        <w:sz w:val="20"/>
      </w:rPr>
      <w:t>301 86</w:t>
    </w:r>
    <w:r w:rsidR="00130421">
      <w:rPr>
        <w:sz w:val="20"/>
      </w:rPr>
      <w:t xml:space="preserve"> </w:t>
    </w:r>
    <w:r w:rsidR="004B0CCE">
      <w:rPr>
        <w:sz w:val="20"/>
      </w:rPr>
      <w:t>HALMSTAD</w:t>
    </w:r>
    <w:r w:rsidR="004B0CCE">
      <w:rPr>
        <w:sz w:val="20"/>
      </w:rPr>
      <w:tab/>
    </w:r>
    <w:r>
      <w:rPr>
        <w:sz w:val="20"/>
      </w:rPr>
      <w:t>Slottsgatan 2</w:t>
    </w:r>
    <w:r>
      <w:rPr>
        <w:sz w:val="20"/>
      </w:rPr>
      <w:tab/>
      <w:t>Halland@lansstyrelsen.se</w:t>
    </w:r>
    <w:r>
      <w:rPr>
        <w:sz w:val="20"/>
      </w:rPr>
      <w:tab/>
    </w:r>
    <w:r w:rsidR="00DD0904">
      <w:rPr>
        <w:sz w:val="20"/>
      </w:rPr>
      <w:t>010 – 224 30 00</w:t>
    </w:r>
    <w:r>
      <w:rPr>
        <w:sz w:val="20"/>
      </w:rPr>
      <w:tab/>
    </w:r>
  </w:p>
  <w:p w:rsidR="0017039F" w:rsidRPr="00E35A0D" w:rsidRDefault="0017039F" w:rsidP="00E35A0D">
    <w:pPr>
      <w:pStyle w:val="Sidfot"/>
      <w:ind w:right="10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CC" w:rsidRDefault="00BA18CC">
      <w:r>
        <w:separator/>
      </w:r>
    </w:p>
  </w:footnote>
  <w:footnote w:type="continuationSeparator" w:id="0">
    <w:p w:rsidR="00BA18CC" w:rsidRDefault="00BA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64" w:rsidRDefault="00231D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9F" w:rsidRPr="005C760B" w:rsidRDefault="0017039F" w:rsidP="00B97A57">
    <w:pPr>
      <w:tabs>
        <w:tab w:val="left" w:pos="3686"/>
        <w:tab w:val="right" w:pos="8789"/>
      </w:tabs>
      <w:spacing w:after="120"/>
      <w:ind w:right="-284"/>
      <w:rPr>
        <w:rFonts w:ascii="Arial" w:hAnsi="Arial" w:cs="Arial"/>
      </w:rPr>
    </w:pPr>
    <w:r>
      <w:rPr>
        <w:rFonts w:ascii="Arial" w:hAnsi="Arial" w:cs="Arial"/>
        <w:b/>
      </w:rPr>
      <w:t>L</w:t>
    </w:r>
    <w:r w:rsidR="00231D64">
      <w:rPr>
        <w:rFonts w:ascii="Arial" w:hAnsi="Arial" w:cs="Arial"/>
        <w:b/>
      </w:rPr>
      <w:t>ÄNSSTYRELSEN</w:t>
    </w:r>
    <w:r w:rsidR="00231D64">
      <w:rPr>
        <w:rFonts w:ascii="Arial" w:hAnsi="Arial" w:cs="Arial"/>
        <w:b/>
      </w:rPr>
      <w:tab/>
    </w:r>
    <w:r>
      <w:rPr>
        <w:rFonts w:ascii="Arial" w:hAnsi="Arial" w:cs="Arial"/>
        <w:b/>
      </w:rPr>
      <w:t>BESLUT</w:t>
    </w:r>
    <w:r w:rsidRPr="005C760B">
      <w:rPr>
        <w:rFonts w:ascii="Arial" w:hAnsi="Arial" w:cs="Arial"/>
      </w:rPr>
      <w:tab/>
    </w:r>
    <w:r w:rsidRPr="001909DE">
      <w:rPr>
        <w:rFonts w:ascii="Arial" w:hAnsi="Arial" w:cs="Arial"/>
        <w:b/>
      </w:rPr>
      <w:fldChar w:fldCharType="begin"/>
    </w:r>
    <w:r w:rsidRPr="001909DE">
      <w:rPr>
        <w:rFonts w:ascii="Arial" w:hAnsi="Arial" w:cs="Arial"/>
        <w:b/>
      </w:rPr>
      <w:instrText xml:space="preserve"> PAGE \* Arabic \* MERGEFORMAT </w:instrText>
    </w:r>
    <w:r w:rsidRPr="001909DE">
      <w:rPr>
        <w:rFonts w:ascii="Arial" w:hAnsi="Arial" w:cs="Arial"/>
        <w:b/>
      </w:rPr>
      <w:fldChar w:fldCharType="separate"/>
    </w:r>
    <w:r w:rsidR="009C4892">
      <w:rPr>
        <w:rFonts w:ascii="Arial" w:hAnsi="Arial" w:cs="Arial"/>
        <w:b/>
        <w:noProof/>
      </w:rPr>
      <w:t>12</w:t>
    </w:r>
    <w:r w:rsidRPr="001909DE">
      <w:rPr>
        <w:rFonts w:ascii="Arial" w:hAnsi="Arial" w:cs="Arial"/>
        <w:b/>
      </w:rPr>
      <w:fldChar w:fldCharType="end"/>
    </w:r>
    <w:r w:rsidRPr="001909DE">
      <w:rPr>
        <w:rFonts w:ascii="Arial" w:hAnsi="Arial" w:cs="Arial"/>
        <w:b/>
      </w:rPr>
      <w:t xml:space="preserve"> (</w:t>
    </w:r>
    <w:r w:rsidRPr="001909DE">
      <w:rPr>
        <w:rFonts w:ascii="Arial" w:hAnsi="Arial" w:cs="Arial"/>
        <w:b/>
      </w:rPr>
      <w:fldChar w:fldCharType="begin"/>
    </w:r>
    <w:r w:rsidRPr="001909DE">
      <w:rPr>
        <w:rFonts w:ascii="Arial" w:hAnsi="Arial" w:cs="Arial"/>
        <w:b/>
      </w:rPr>
      <w:instrText xml:space="preserve"> NUMPAGES \* Arabic \* MERGEFORMAT </w:instrText>
    </w:r>
    <w:r w:rsidRPr="001909DE">
      <w:rPr>
        <w:rFonts w:ascii="Arial" w:hAnsi="Arial" w:cs="Arial"/>
        <w:b/>
      </w:rPr>
      <w:fldChar w:fldCharType="separate"/>
    </w:r>
    <w:r w:rsidR="009C4892">
      <w:rPr>
        <w:rFonts w:ascii="Arial" w:hAnsi="Arial" w:cs="Arial"/>
        <w:b/>
        <w:noProof/>
      </w:rPr>
      <w:t>14</w:t>
    </w:r>
    <w:r w:rsidRPr="001909DE">
      <w:rPr>
        <w:rFonts w:ascii="Arial" w:hAnsi="Arial" w:cs="Arial"/>
        <w:b/>
      </w:rPr>
      <w:fldChar w:fldCharType="end"/>
    </w:r>
    <w:r w:rsidRPr="001909DE">
      <w:rPr>
        <w:rFonts w:ascii="Arial" w:hAnsi="Arial" w:cs="Arial"/>
        <w:b/>
      </w:rPr>
      <w:t>)</w:t>
    </w:r>
  </w:p>
  <w:p w:rsidR="0017039F" w:rsidRPr="00C704A9" w:rsidRDefault="0017039F" w:rsidP="00B97A57">
    <w:pPr>
      <w:tabs>
        <w:tab w:val="left" w:pos="3686"/>
        <w:tab w:val="right" w:pos="8789"/>
      </w:tabs>
      <w:spacing w:after="120"/>
      <w:ind w:left="0"/>
      <w:rPr>
        <w:b/>
        <w:sz w:val="20"/>
      </w:rPr>
    </w:pPr>
    <w:r w:rsidRPr="005C760B">
      <w:rPr>
        <w:rFonts w:ascii="Arial" w:hAnsi="Arial" w:cs="Arial"/>
      </w:rPr>
      <w:tab/>
    </w:r>
    <w:r w:rsidR="00E004E7">
      <w:rPr>
        <w:rFonts w:ascii="Arial" w:hAnsi="Arial" w:cs="Arial"/>
        <w:b/>
      </w:rPr>
      <w:t>2017-0</w:t>
    </w:r>
    <w:r w:rsidR="001279F6">
      <w:rPr>
        <w:rFonts w:ascii="Arial" w:hAnsi="Arial" w:cs="Arial"/>
        <w:b/>
      </w:rPr>
      <w:t>8-31</w:t>
    </w:r>
    <w:r w:rsidR="001909DE">
      <w:rPr>
        <w:rFonts w:ascii="Arial" w:hAnsi="Arial" w:cs="Arial"/>
        <w:b/>
      </w:rPr>
      <w:tab/>
    </w:r>
    <w:r w:rsidR="001909DE" w:rsidRPr="0048553F">
      <w:rPr>
        <w:rFonts w:ascii="Arial" w:hAnsi="Arial" w:cs="Arial"/>
        <w:b/>
      </w:rPr>
      <w:t>511-</w:t>
    </w:r>
    <w:r w:rsidR="0048553F" w:rsidRPr="0048553F">
      <w:rPr>
        <w:rFonts w:ascii="Arial" w:hAnsi="Arial" w:cs="Arial"/>
        <w:b/>
      </w:rPr>
      <w:t>6268-15</w:t>
    </w:r>
    <w:r w:rsidR="001909DE">
      <w:rPr>
        <w:rFonts w:ascii="Arial" w:hAnsi="Arial" w:cs="Arial"/>
        <w:b/>
        <w:color w:val="FF0000"/>
      </w:rPr>
      <w:tab/>
    </w:r>
    <w:r w:rsidR="001909DE">
      <w:rPr>
        <w:rFonts w:ascii="Arial" w:hAnsi="Arial" w:cs="Arial"/>
        <w:b/>
        <w:color w:val="FF0000"/>
      </w:rPr>
      <w:tab/>
    </w:r>
    <w:r w:rsidRPr="00C704A9">
      <w:rPr>
        <w:b/>
        <w:sz w:val="20"/>
      </w:rPr>
      <w:tab/>
    </w:r>
  </w:p>
  <w:p w:rsidR="0017039F" w:rsidRDefault="0017039F" w:rsidP="00F3766D">
    <w:pPr>
      <w:tabs>
        <w:tab w:val="left" w:pos="4536"/>
        <w:tab w:val="right" w:pos="9639"/>
      </w:tabs>
      <w:spacing w:after="12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9F" w:rsidRPr="00632E05" w:rsidRDefault="0017039F" w:rsidP="00B97A57">
    <w:pPr>
      <w:tabs>
        <w:tab w:val="left" w:pos="3686"/>
        <w:tab w:val="right" w:pos="8789"/>
      </w:tabs>
      <w:spacing w:after="120"/>
      <w:ind w:right="-284"/>
      <w:rPr>
        <w:rFonts w:ascii="Arial" w:hAnsi="Arial" w:cs="Arial"/>
        <w:b/>
      </w:rPr>
    </w:pPr>
    <w:r>
      <w:rPr>
        <w:noProof/>
      </w:rPr>
      <w:drawing>
        <wp:anchor distT="0" distB="0" distL="114300" distR="114300" simplePos="0" relativeHeight="251658752" behindDoc="0" locked="0" layoutInCell="1" allowOverlap="1" wp14:anchorId="6A9B98C3" wp14:editId="6E4068A6">
          <wp:simplePos x="0" y="0"/>
          <wp:positionH relativeFrom="column">
            <wp:posOffset>381000</wp:posOffset>
          </wp:positionH>
          <wp:positionV relativeFrom="paragraph">
            <wp:posOffset>-177165</wp:posOffset>
          </wp:positionV>
          <wp:extent cx="1281430" cy="1008380"/>
          <wp:effectExtent l="0" t="0" r="0" b="1270"/>
          <wp:wrapNone/>
          <wp:docPr id="8" name="Bild 8" descr="Länsstyrelse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änsstyrelse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cs="Arial"/>
        <w:b/>
      </w:rPr>
      <w:t>BESLUT</w:t>
    </w:r>
    <w:r w:rsidRPr="00632E05">
      <w:rPr>
        <w:rFonts w:ascii="Arial" w:hAnsi="Arial" w:cs="Arial"/>
        <w:b/>
      </w:rPr>
      <w:tab/>
    </w:r>
    <w:r w:rsidRPr="00632E05">
      <w:rPr>
        <w:rFonts w:ascii="Arial" w:hAnsi="Arial" w:cs="Arial"/>
        <w:b/>
      </w:rPr>
      <w:fldChar w:fldCharType="begin"/>
    </w:r>
    <w:r w:rsidRPr="00632E05">
      <w:rPr>
        <w:rFonts w:ascii="Arial" w:hAnsi="Arial" w:cs="Arial"/>
        <w:b/>
      </w:rPr>
      <w:instrText xml:space="preserve"> PAGE \* Arabic \* MERGEFORMAT </w:instrText>
    </w:r>
    <w:r w:rsidRPr="00632E05">
      <w:rPr>
        <w:rFonts w:ascii="Arial" w:hAnsi="Arial" w:cs="Arial"/>
        <w:b/>
      </w:rPr>
      <w:fldChar w:fldCharType="separate"/>
    </w:r>
    <w:r w:rsidR="009C4892">
      <w:rPr>
        <w:rFonts w:ascii="Arial" w:hAnsi="Arial" w:cs="Arial"/>
        <w:b/>
        <w:noProof/>
      </w:rPr>
      <w:t>1</w:t>
    </w:r>
    <w:r w:rsidRPr="00632E05">
      <w:rPr>
        <w:rFonts w:ascii="Arial" w:hAnsi="Arial" w:cs="Arial"/>
        <w:b/>
      </w:rPr>
      <w:fldChar w:fldCharType="end"/>
    </w:r>
    <w:r w:rsidRPr="00632E05">
      <w:rPr>
        <w:rFonts w:ascii="Arial" w:hAnsi="Arial" w:cs="Arial"/>
        <w:b/>
      </w:rPr>
      <w:t xml:space="preserve"> (</w:t>
    </w:r>
    <w:r w:rsidRPr="00632E05">
      <w:rPr>
        <w:rFonts w:ascii="Arial" w:hAnsi="Arial" w:cs="Arial"/>
        <w:b/>
      </w:rPr>
      <w:fldChar w:fldCharType="begin"/>
    </w:r>
    <w:r w:rsidRPr="00632E05">
      <w:rPr>
        <w:rFonts w:ascii="Arial" w:hAnsi="Arial" w:cs="Arial"/>
        <w:b/>
      </w:rPr>
      <w:instrText xml:space="preserve"> NUMPAGES \* Arabic \* MERGEFORMAT </w:instrText>
    </w:r>
    <w:r w:rsidRPr="00632E05">
      <w:rPr>
        <w:rFonts w:ascii="Arial" w:hAnsi="Arial" w:cs="Arial"/>
        <w:b/>
      </w:rPr>
      <w:fldChar w:fldCharType="separate"/>
    </w:r>
    <w:r w:rsidR="009C4892">
      <w:rPr>
        <w:rFonts w:ascii="Arial" w:hAnsi="Arial" w:cs="Arial"/>
        <w:b/>
        <w:noProof/>
      </w:rPr>
      <w:t>14</w:t>
    </w:r>
    <w:r w:rsidRPr="00632E05">
      <w:rPr>
        <w:rFonts w:ascii="Arial" w:hAnsi="Arial" w:cs="Arial"/>
        <w:b/>
      </w:rPr>
      <w:fldChar w:fldCharType="end"/>
    </w:r>
    <w:r w:rsidRPr="00632E05">
      <w:rPr>
        <w:rFonts w:ascii="Arial" w:hAnsi="Arial" w:cs="Arial"/>
        <w:b/>
      </w:rPr>
      <w:t>)</w:t>
    </w:r>
  </w:p>
  <w:p w:rsidR="0017039F" w:rsidRPr="00AA6060" w:rsidRDefault="0017039F" w:rsidP="00B97A57">
    <w:pPr>
      <w:tabs>
        <w:tab w:val="left" w:pos="3686"/>
        <w:tab w:val="right" w:pos="8789"/>
      </w:tabs>
      <w:spacing w:after="120"/>
      <w:ind w:right="-284"/>
      <w:rPr>
        <w:color w:val="FF0000"/>
      </w:rPr>
    </w:pPr>
    <w:r w:rsidRPr="00632E05">
      <w:rPr>
        <w:rFonts w:ascii="Arial" w:hAnsi="Arial" w:cs="Arial"/>
        <w:b/>
      </w:rPr>
      <w:tab/>
    </w:r>
    <w:r w:rsidR="001279F6">
      <w:rPr>
        <w:rFonts w:ascii="Arial" w:hAnsi="Arial" w:cs="Arial"/>
        <w:b/>
      </w:rPr>
      <w:t>2017-08-31</w:t>
    </w:r>
    <w:r w:rsidRPr="00632E05">
      <w:rPr>
        <w:rFonts w:ascii="Arial" w:hAnsi="Arial" w:cs="Arial"/>
        <w:b/>
      </w:rPr>
      <w:tab/>
    </w:r>
    <w:r w:rsidRPr="0048553F">
      <w:rPr>
        <w:rFonts w:ascii="Arial" w:hAnsi="Arial" w:cs="Arial"/>
        <w:b/>
      </w:rPr>
      <w:t>511-</w:t>
    </w:r>
    <w:r w:rsidR="0048553F" w:rsidRPr="0048553F">
      <w:rPr>
        <w:rFonts w:ascii="Arial" w:hAnsi="Arial" w:cs="Arial"/>
        <w:b/>
      </w:rPr>
      <w:t>6268-15</w:t>
    </w:r>
  </w:p>
  <w:p w:rsidR="0017039F" w:rsidRDefault="0017039F" w:rsidP="00F3766D">
    <w:pPr>
      <w:tabs>
        <w:tab w:val="left" w:pos="4536"/>
        <w:tab w:val="right" w:pos="9356"/>
      </w:tabs>
      <w:spacing w:after="120"/>
      <w:ind w:right="-284"/>
      <w:rPr>
        <w:sz w:val="20"/>
      </w:rPr>
    </w:pPr>
    <w:r>
      <w:tab/>
    </w:r>
    <w:r>
      <w:tab/>
    </w:r>
  </w:p>
  <w:p w:rsidR="0017039F" w:rsidRDefault="0017039F" w:rsidP="00F3766D">
    <w:pPr>
      <w:tabs>
        <w:tab w:val="left" w:pos="4536"/>
        <w:tab w:val="right" w:pos="9356"/>
      </w:tabs>
      <w:ind w:right="-284"/>
    </w:pPr>
  </w:p>
  <w:p w:rsidR="0017039F" w:rsidRDefault="0017039F">
    <w:pPr>
      <w:tabs>
        <w:tab w:val="left" w:pos="5103"/>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7AD"/>
    <w:multiLevelType w:val="hybridMultilevel"/>
    <w:tmpl w:val="18A27F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2896"/>
    <w:multiLevelType w:val="hybridMultilevel"/>
    <w:tmpl w:val="38B28AFA"/>
    <w:lvl w:ilvl="0" w:tplc="A14EC39E">
      <w:numFmt w:val="bullet"/>
      <w:lvlText w:val="•"/>
      <w:lvlJc w:val="left"/>
      <w:pPr>
        <w:ind w:left="1302" w:hanging="735"/>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15:restartNumberingAfterBreak="0">
    <w:nsid w:val="01EE248A"/>
    <w:multiLevelType w:val="hybridMultilevel"/>
    <w:tmpl w:val="6FCA1BC2"/>
    <w:lvl w:ilvl="0" w:tplc="69D0DA1A">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 w15:restartNumberingAfterBreak="0">
    <w:nsid w:val="0CEE29BF"/>
    <w:multiLevelType w:val="hybridMultilevel"/>
    <w:tmpl w:val="814CCAC0"/>
    <w:lvl w:ilvl="0" w:tplc="6D32B86C">
      <w:start w:val="1"/>
      <w:numFmt w:val="decimal"/>
      <w:lvlText w:val="%1"/>
      <w:lvlJc w:val="left"/>
      <w:pPr>
        <w:ind w:left="1287" w:hanging="360"/>
      </w:pPr>
      <w:rPr>
        <w:rFonts w:ascii="Times New Roman" w:eastAsia="Times New Roman" w:hAnsi="Times New Roman" w:cs="Times New Roman"/>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4" w15:restartNumberingAfterBreak="0">
    <w:nsid w:val="100D647F"/>
    <w:multiLevelType w:val="hybridMultilevel"/>
    <w:tmpl w:val="D96A6E20"/>
    <w:lvl w:ilvl="0" w:tplc="ECFC374C">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16C36D4D"/>
    <w:multiLevelType w:val="multilevel"/>
    <w:tmpl w:val="887210D4"/>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AA4A37"/>
    <w:multiLevelType w:val="multilevel"/>
    <w:tmpl w:val="2958A09C"/>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CD6FC1"/>
    <w:multiLevelType w:val="hybridMultilevel"/>
    <w:tmpl w:val="30F20C78"/>
    <w:lvl w:ilvl="0" w:tplc="6D32B86C">
      <w:start w:val="1"/>
      <w:numFmt w:val="decimal"/>
      <w:lvlText w:val="%1"/>
      <w:lvlJc w:val="left"/>
      <w:pPr>
        <w:tabs>
          <w:tab w:val="num" w:pos="720"/>
        </w:tabs>
        <w:ind w:left="720" w:hanging="360"/>
      </w:pPr>
      <w:rPr>
        <w:rFonts w:ascii="Times New Roman" w:eastAsia="Times New Roman" w:hAnsi="Times New Roman" w:cs="Times New Roman"/>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C87AF2"/>
    <w:multiLevelType w:val="hybridMultilevel"/>
    <w:tmpl w:val="8050EF44"/>
    <w:lvl w:ilvl="0" w:tplc="4F4460CE">
      <w:start w:val="1"/>
      <w:numFmt w:val="decimal"/>
      <w:lvlText w:val="%1."/>
      <w:lvlJc w:val="left"/>
      <w:pPr>
        <w:tabs>
          <w:tab w:val="num" w:pos="992"/>
        </w:tabs>
        <w:ind w:left="992" w:hanging="425"/>
      </w:pPr>
      <w:rPr>
        <w:rFonts w:ascii="Times New Roman" w:hAnsi="Times New Roman" w:hint="default"/>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72206D4"/>
    <w:multiLevelType w:val="hybridMultilevel"/>
    <w:tmpl w:val="7B8C090C"/>
    <w:lvl w:ilvl="0" w:tplc="6D32B86C">
      <w:start w:val="1"/>
      <w:numFmt w:val="decimal"/>
      <w:lvlText w:val="%1"/>
      <w:lvlJc w:val="left"/>
      <w:pPr>
        <w:tabs>
          <w:tab w:val="num" w:pos="720"/>
        </w:tabs>
        <w:ind w:left="720" w:hanging="360"/>
      </w:pPr>
      <w:rPr>
        <w:rFonts w:ascii="Times New Roman" w:eastAsia="Times New Roman" w:hAnsi="Times New Roman" w:cs="Times New Roman"/>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9D16509"/>
    <w:multiLevelType w:val="hybridMultilevel"/>
    <w:tmpl w:val="887210D4"/>
    <w:lvl w:ilvl="0" w:tplc="90B60E66">
      <w:start w:val="1"/>
      <w:numFmt w:val="decimal"/>
      <w:lvlText w:val="B%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03D5C50"/>
    <w:multiLevelType w:val="multilevel"/>
    <w:tmpl w:val="2958A09C"/>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E461DD"/>
    <w:multiLevelType w:val="hybridMultilevel"/>
    <w:tmpl w:val="886040FA"/>
    <w:lvl w:ilvl="0" w:tplc="2D22EF8A">
      <w:start w:val="1"/>
      <w:numFmt w:val="decimal"/>
      <w:lvlText w:val="%1"/>
      <w:lvlJc w:val="left"/>
      <w:pPr>
        <w:ind w:left="1320" w:hanging="360"/>
      </w:pPr>
      <w:rPr>
        <w:rFonts w:ascii="Times New Roman" w:eastAsia="Times New Roman" w:hAnsi="Times New Roman" w:cs="Times New Roman"/>
      </w:rPr>
    </w:lvl>
    <w:lvl w:ilvl="1" w:tplc="041D0019">
      <w:start w:val="1"/>
      <w:numFmt w:val="lowerLetter"/>
      <w:lvlText w:val="%2."/>
      <w:lvlJc w:val="left"/>
      <w:pPr>
        <w:ind w:left="2040" w:hanging="360"/>
      </w:pPr>
    </w:lvl>
    <w:lvl w:ilvl="2" w:tplc="041D001B" w:tentative="1">
      <w:start w:val="1"/>
      <w:numFmt w:val="lowerRoman"/>
      <w:lvlText w:val="%3."/>
      <w:lvlJc w:val="right"/>
      <w:pPr>
        <w:ind w:left="2760" w:hanging="180"/>
      </w:pPr>
    </w:lvl>
    <w:lvl w:ilvl="3" w:tplc="041D000F" w:tentative="1">
      <w:start w:val="1"/>
      <w:numFmt w:val="decimal"/>
      <w:lvlText w:val="%4."/>
      <w:lvlJc w:val="left"/>
      <w:pPr>
        <w:ind w:left="3480" w:hanging="360"/>
      </w:pPr>
    </w:lvl>
    <w:lvl w:ilvl="4" w:tplc="041D0019" w:tentative="1">
      <w:start w:val="1"/>
      <w:numFmt w:val="lowerLetter"/>
      <w:lvlText w:val="%5."/>
      <w:lvlJc w:val="left"/>
      <w:pPr>
        <w:ind w:left="4200" w:hanging="360"/>
      </w:pPr>
    </w:lvl>
    <w:lvl w:ilvl="5" w:tplc="041D001B" w:tentative="1">
      <w:start w:val="1"/>
      <w:numFmt w:val="lowerRoman"/>
      <w:lvlText w:val="%6."/>
      <w:lvlJc w:val="right"/>
      <w:pPr>
        <w:ind w:left="4920" w:hanging="180"/>
      </w:pPr>
    </w:lvl>
    <w:lvl w:ilvl="6" w:tplc="041D000F" w:tentative="1">
      <w:start w:val="1"/>
      <w:numFmt w:val="decimal"/>
      <w:lvlText w:val="%7."/>
      <w:lvlJc w:val="left"/>
      <w:pPr>
        <w:ind w:left="5640" w:hanging="360"/>
      </w:pPr>
    </w:lvl>
    <w:lvl w:ilvl="7" w:tplc="041D0019" w:tentative="1">
      <w:start w:val="1"/>
      <w:numFmt w:val="lowerLetter"/>
      <w:lvlText w:val="%8."/>
      <w:lvlJc w:val="left"/>
      <w:pPr>
        <w:ind w:left="6360" w:hanging="360"/>
      </w:pPr>
    </w:lvl>
    <w:lvl w:ilvl="8" w:tplc="041D001B" w:tentative="1">
      <w:start w:val="1"/>
      <w:numFmt w:val="lowerRoman"/>
      <w:lvlText w:val="%9."/>
      <w:lvlJc w:val="right"/>
      <w:pPr>
        <w:ind w:left="7080" w:hanging="180"/>
      </w:pPr>
    </w:lvl>
  </w:abstractNum>
  <w:abstractNum w:abstractNumId="13" w15:restartNumberingAfterBreak="0">
    <w:nsid w:val="3BD35E4C"/>
    <w:multiLevelType w:val="hybridMultilevel"/>
    <w:tmpl w:val="AD504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442271"/>
    <w:multiLevelType w:val="hybridMultilevel"/>
    <w:tmpl w:val="5DF611EA"/>
    <w:lvl w:ilvl="0" w:tplc="A3DCBBAE">
      <w:start w:val="1"/>
      <w:numFmt w:val="bullet"/>
      <w:lvlText w:val=""/>
      <w:lvlJc w:val="left"/>
      <w:pPr>
        <w:tabs>
          <w:tab w:val="num" w:pos="1004"/>
        </w:tabs>
        <w:ind w:left="1004" w:hanging="360"/>
      </w:pPr>
      <w:rPr>
        <w:rFonts w:ascii="Symbol" w:hAnsi="Symbol" w:hint="default"/>
      </w:rPr>
    </w:lvl>
    <w:lvl w:ilvl="1" w:tplc="041D0003">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290452D"/>
    <w:multiLevelType w:val="hybridMultilevel"/>
    <w:tmpl w:val="ED207546"/>
    <w:lvl w:ilvl="0" w:tplc="6F4C5978">
      <w:start w:val="1"/>
      <w:numFmt w:val="decimal"/>
      <w:lvlText w:val="%1."/>
      <w:lvlJc w:val="left"/>
      <w:pPr>
        <w:tabs>
          <w:tab w:val="num" w:pos="992"/>
        </w:tabs>
        <w:ind w:left="992" w:hanging="425"/>
      </w:pPr>
      <w:rPr>
        <w:rFonts w:ascii="Times New Roman" w:hAnsi="Times New Roman" w:hint="default"/>
        <w:sz w:val="24"/>
      </w:rPr>
    </w:lvl>
    <w:lvl w:ilvl="1" w:tplc="4F4460CE">
      <w:start w:val="1"/>
      <w:numFmt w:val="decimal"/>
      <w:lvlText w:val="%2."/>
      <w:lvlJc w:val="left"/>
      <w:pPr>
        <w:tabs>
          <w:tab w:val="num" w:pos="1505"/>
        </w:tabs>
        <w:ind w:left="1505" w:hanging="425"/>
      </w:pPr>
      <w:rPr>
        <w:rFonts w:ascii="Times New Roman" w:hAnsi="Times New Roman" w:hint="default"/>
        <w:sz w:val="24"/>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4FE0DEB"/>
    <w:multiLevelType w:val="hybridMultilevel"/>
    <w:tmpl w:val="2FA073CE"/>
    <w:lvl w:ilvl="0" w:tplc="6D32B86C">
      <w:start w:val="1"/>
      <w:numFmt w:val="decimal"/>
      <w:lvlText w:val="%1"/>
      <w:lvlJc w:val="left"/>
      <w:pPr>
        <w:tabs>
          <w:tab w:val="num" w:pos="1004"/>
        </w:tabs>
        <w:ind w:left="1004" w:hanging="360"/>
      </w:pPr>
      <w:rPr>
        <w:rFonts w:ascii="Times New Roman" w:eastAsia="Times New Roman" w:hAnsi="Times New Roman" w:cs="Times New Roman" w:hint="default"/>
      </w:rPr>
    </w:lvl>
    <w:lvl w:ilvl="1" w:tplc="041D0003">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89633DC"/>
    <w:multiLevelType w:val="singleLevel"/>
    <w:tmpl w:val="DBD411FA"/>
    <w:lvl w:ilvl="0">
      <w:start w:val="1"/>
      <w:numFmt w:val="decimal"/>
      <w:pStyle w:val="Litennumreradlista"/>
      <w:lvlText w:val="%1."/>
      <w:lvlJc w:val="left"/>
      <w:pPr>
        <w:tabs>
          <w:tab w:val="num" w:pos="927"/>
        </w:tabs>
        <w:ind w:left="907" w:hanging="340"/>
      </w:pPr>
    </w:lvl>
  </w:abstractNum>
  <w:abstractNum w:abstractNumId="18" w15:restartNumberingAfterBreak="0">
    <w:nsid w:val="59F55966"/>
    <w:multiLevelType w:val="hybridMultilevel"/>
    <w:tmpl w:val="D66A2B7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9" w15:restartNumberingAfterBreak="0">
    <w:nsid w:val="5A48518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677CF1"/>
    <w:multiLevelType w:val="hybridMultilevel"/>
    <w:tmpl w:val="E33E6D5A"/>
    <w:lvl w:ilvl="0" w:tplc="F93CF3B2">
      <w:start w:val="1"/>
      <w:numFmt w:val="decimal"/>
      <w:lvlText w:val="%1"/>
      <w:lvlJc w:val="left"/>
      <w:pPr>
        <w:ind w:left="1320" w:hanging="360"/>
      </w:pPr>
      <w:rPr>
        <w:rFonts w:ascii="Times New Roman" w:eastAsia="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AD97F16"/>
    <w:multiLevelType w:val="hybridMultilevel"/>
    <w:tmpl w:val="92124D9E"/>
    <w:lvl w:ilvl="0" w:tplc="57F237C8">
      <w:start w:val="1"/>
      <w:numFmt w:val="decimal"/>
      <w:lvlText w:val="C%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8E55AE4"/>
    <w:multiLevelType w:val="multilevel"/>
    <w:tmpl w:val="92124D9E"/>
    <w:lvl w:ilvl="0">
      <w:start w:val="1"/>
      <w:numFmt w:val="decimal"/>
      <w:lvlText w:val="C%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922DF1"/>
    <w:multiLevelType w:val="hybridMultilevel"/>
    <w:tmpl w:val="4648C506"/>
    <w:lvl w:ilvl="0" w:tplc="041D000F">
      <w:start w:val="1"/>
      <w:numFmt w:val="decimal"/>
      <w:lvlText w:val="%1."/>
      <w:lvlJc w:val="left"/>
      <w:pPr>
        <w:tabs>
          <w:tab w:val="num" w:pos="1287"/>
        </w:tabs>
        <w:ind w:left="1287" w:hanging="360"/>
      </w:pPr>
    </w:lvl>
    <w:lvl w:ilvl="1" w:tplc="041D0019" w:tentative="1">
      <w:start w:val="1"/>
      <w:numFmt w:val="lowerLetter"/>
      <w:lvlText w:val="%2."/>
      <w:lvlJc w:val="left"/>
      <w:pPr>
        <w:tabs>
          <w:tab w:val="num" w:pos="2007"/>
        </w:tabs>
        <w:ind w:left="2007" w:hanging="360"/>
      </w:pPr>
    </w:lvl>
    <w:lvl w:ilvl="2" w:tplc="041D001B" w:tentative="1">
      <w:start w:val="1"/>
      <w:numFmt w:val="lowerRoman"/>
      <w:lvlText w:val="%3."/>
      <w:lvlJc w:val="right"/>
      <w:pPr>
        <w:tabs>
          <w:tab w:val="num" w:pos="2727"/>
        </w:tabs>
        <w:ind w:left="2727" w:hanging="180"/>
      </w:pPr>
    </w:lvl>
    <w:lvl w:ilvl="3" w:tplc="041D000F" w:tentative="1">
      <w:start w:val="1"/>
      <w:numFmt w:val="decimal"/>
      <w:lvlText w:val="%4."/>
      <w:lvlJc w:val="left"/>
      <w:pPr>
        <w:tabs>
          <w:tab w:val="num" w:pos="3447"/>
        </w:tabs>
        <w:ind w:left="3447" w:hanging="360"/>
      </w:pPr>
    </w:lvl>
    <w:lvl w:ilvl="4" w:tplc="041D0019" w:tentative="1">
      <w:start w:val="1"/>
      <w:numFmt w:val="lowerLetter"/>
      <w:lvlText w:val="%5."/>
      <w:lvlJc w:val="left"/>
      <w:pPr>
        <w:tabs>
          <w:tab w:val="num" w:pos="4167"/>
        </w:tabs>
        <w:ind w:left="4167" w:hanging="360"/>
      </w:pPr>
    </w:lvl>
    <w:lvl w:ilvl="5" w:tplc="041D001B" w:tentative="1">
      <w:start w:val="1"/>
      <w:numFmt w:val="lowerRoman"/>
      <w:lvlText w:val="%6."/>
      <w:lvlJc w:val="right"/>
      <w:pPr>
        <w:tabs>
          <w:tab w:val="num" w:pos="4887"/>
        </w:tabs>
        <w:ind w:left="4887" w:hanging="180"/>
      </w:pPr>
    </w:lvl>
    <w:lvl w:ilvl="6" w:tplc="041D000F" w:tentative="1">
      <w:start w:val="1"/>
      <w:numFmt w:val="decimal"/>
      <w:lvlText w:val="%7."/>
      <w:lvlJc w:val="left"/>
      <w:pPr>
        <w:tabs>
          <w:tab w:val="num" w:pos="5607"/>
        </w:tabs>
        <w:ind w:left="5607" w:hanging="360"/>
      </w:pPr>
    </w:lvl>
    <w:lvl w:ilvl="7" w:tplc="041D0019" w:tentative="1">
      <w:start w:val="1"/>
      <w:numFmt w:val="lowerLetter"/>
      <w:lvlText w:val="%8."/>
      <w:lvlJc w:val="left"/>
      <w:pPr>
        <w:tabs>
          <w:tab w:val="num" w:pos="6327"/>
        </w:tabs>
        <w:ind w:left="6327" w:hanging="360"/>
      </w:pPr>
    </w:lvl>
    <w:lvl w:ilvl="8" w:tplc="041D001B" w:tentative="1">
      <w:start w:val="1"/>
      <w:numFmt w:val="lowerRoman"/>
      <w:lvlText w:val="%9."/>
      <w:lvlJc w:val="right"/>
      <w:pPr>
        <w:tabs>
          <w:tab w:val="num" w:pos="7047"/>
        </w:tabs>
        <w:ind w:left="7047" w:hanging="180"/>
      </w:pPr>
    </w:lvl>
  </w:abstractNum>
  <w:abstractNum w:abstractNumId="24" w15:restartNumberingAfterBreak="0">
    <w:nsid w:val="6C472318"/>
    <w:multiLevelType w:val="hybridMultilevel"/>
    <w:tmpl w:val="A12A650E"/>
    <w:lvl w:ilvl="0" w:tplc="7C204478">
      <w:start w:val="1"/>
      <w:numFmt w:val="bullet"/>
      <w:lvlText w:val=""/>
      <w:lvlJc w:val="left"/>
      <w:pPr>
        <w:tabs>
          <w:tab w:val="num" w:pos="1004"/>
        </w:tabs>
        <w:ind w:left="1004" w:hanging="360"/>
      </w:pPr>
      <w:rPr>
        <w:rFonts w:ascii="Symbol" w:hAnsi="Symbol" w:hint="default"/>
      </w:rPr>
    </w:lvl>
    <w:lvl w:ilvl="1" w:tplc="4F8063F2">
      <w:start w:val="1"/>
      <w:numFmt w:val="bullet"/>
      <w:pStyle w:val="punktlistaniv2"/>
      <w:lvlText w:val="-"/>
      <w:lvlJc w:val="left"/>
      <w:pPr>
        <w:tabs>
          <w:tab w:val="num" w:pos="1724"/>
        </w:tabs>
        <w:ind w:left="1724" w:hanging="360"/>
      </w:pPr>
      <w:rPr>
        <w:rFonts w:ascii="Courier New" w:hAnsi="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7554EA1"/>
    <w:multiLevelType w:val="hybridMultilevel"/>
    <w:tmpl w:val="27F40EF4"/>
    <w:lvl w:ilvl="0" w:tplc="3ECA188C">
      <w:start w:val="1"/>
      <w:numFmt w:val="bullet"/>
      <w:lvlText w:val=""/>
      <w:lvlJc w:val="left"/>
      <w:pPr>
        <w:tabs>
          <w:tab w:val="num" w:pos="720"/>
        </w:tabs>
        <w:ind w:left="720" w:hanging="360"/>
      </w:pPr>
      <w:rPr>
        <w:rFonts w:ascii="Symbol" w:hAnsi="Symbol"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E7131"/>
    <w:multiLevelType w:val="hybridMultilevel"/>
    <w:tmpl w:val="7DCEAD48"/>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D113ED6"/>
    <w:multiLevelType w:val="hybridMultilevel"/>
    <w:tmpl w:val="1468367A"/>
    <w:lvl w:ilvl="0" w:tplc="71A8DBCC">
      <w:start w:val="1"/>
      <w:numFmt w:val="decimal"/>
      <w:pStyle w:val="punktlista"/>
      <w:lvlText w:val="%1"/>
      <w:lvlJc w:val="left"/>
      <w:pPr>
        <w:tabs>
          <w:tab w:val="num" w:pos="1287"/>
        </w:tabs>
        <w:ind w:left="1287" w:hanging="360"/>
      </w:pPr>
      <w:rPr>
        <w:rFonts w:ascii="Times New Roman" w:eastAsia="Times New Roman" w:hAnsi="Times New Roman" w:cs="Times New Roman"/>
      </w:rPr>
    </w:lvl>
    <w:lvl w:ilvl="1" w:tplc="041D0019">
      <w:start w:val="1"/>
      <w:numFmt w:val="lowerLetter"/>
      <w:lvlText w:val="%2."/>
      <w:lvlJc w:val="left"/>
      <w:pPr>
        <w:ind w:left="2007" w:hanging="360"/>
      </w:pPr>
    </w:lvl>
    <w:lvl w:ilvl="2" w:tplc="041D001B">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8" w15:restartNumberingAfterBreak="0">
    <w:nsid w:val="7E857BAB"/>
    <w:multiLevelType w:val="hybridMultilevel"/>
    <w:tmpl w:val="44280BE6"/>
    <w:lvl w:ilvl="0" w:tplc="041D0001">
      <w:start w:val="1"/>
      <w:numFmt w:val="bullet"/>
      <w:lvlText w:val=""/>
      <w:lvlJc w:val="left"/>
      <w:pPr>
        <w:tabs>
          <w:tab w:val="num" w:pos="1287"/>
        </w:tabs>
        <w:ind w:left="1287" w:hanging="360"/>
      </w:pPr>
      <w:rPr>
        <w:rFonts w:ascii="Symbol" w:hAnsi="Symbol" w:hint="default"/>
      </w:rPr>
    </w:lvl>
    <w:lvl w:ilvl="1" w:tplc="041D0019">
      <w:start w:val="1"/>
      <w:numFmt w:val="lowerLetter"/>
      <w:lvlText w:val="%2."/>
      <w:lvlJc w:val="left"/>
      <w:pPr>
        <w:ind w:left="2007" w:hanging="360"/>
      </w:pPr>
    </w:lvl>
    <w:lvl w:ilvl="2" w:tplc="041D001B">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num w:numId="1">
    <w:abstractNumId w:val="17"/>
  </w:num>
  <w:num w:numId="2">
    <w:abstractNumId w:val="25"/>
  </w:num>
  <w:num w:numId="3">
    <w:abstractNumId w:val="9"/>
  </w:num>
  <w:num w:numId="4">
    <w:abstractNumId w:val="10"/>
  </w:num>
  <w:num w:numId="5">
    <w:abstractNumId w:val="21"/>
  </w:num>
  <w:num w:numId="6">
    <w:abstractNumId w:val="13"/>
  </w:num>
  <w:num w:numId="7">
    <w:abstractNumId w:val="0"/>
  </w:num>
  <w:num w:numId="8">
    <w:abstractNumId w:val="6"/>
  </w:num>
  <w:num w:numId="9">
    <w:abstractNumId w:val="11"/>
  </w:num>
  <w:num w:numId="10">
    <w:abstractNumId w:val="5"/>
  </w:num>
  <w:num w:numId="11">
    <w:abstractNumId w:val="22"/>
  </w:num>
  <w:num w:numId="12">
    <w:abstractNumId w:val="25"/>
  </w:num>
  <w:num w:numId="13">
    <w:abstractNumId w:val="25"/>
  </w:num>
  <w:num w:numId="14">
    <w:abstractNumId w:val="26"/>
  </w:num>
  <w:num w:numId="15">
    <w:abstractNumId w:val="15"/>
  </w:num>
  <w:num w:numId="16">
    <w:abstractNumId w:val="8"/>
  </w:num>
  <w:num w:numId="17">
    <w:abstractNumId w:val="18"/>
  </w:num>
  <w:num w:numId="18">
    <w:abstractNumId w:val="2"/>
  </w:num>
  <w:num w:numId="19">
    <w:abstractNumId w:val="12"/>
  </w:num>
  <w:num w:numId="20">
    <w:abstractNumId w:val="20"/>
  </w:num>
  <w:num w:numId="21">
    <w:abstractNumId w:val="27"/>
  </w:num>
  <w:num w:numId="22">
    <w:abstractNumId w:val="1"/>
  </w:num>
  <w:num w:numId="23">
    <w:abstractNumId w:val="14"/>
  </w:num>
  <w:num w:numId="24">
    <w:abstractNumId w:val="24"/>
  </w:num>
  <w:num w:numId="25">
    <w:abstractNumId w:val="7"/>
  </w:num>
  <w:num w:numId="26">
    <w:abstractNumId w:val="16"/>
  </w:num>
  <w:num w:numId="27">
    <w:abstractNumId w:val="3"/>
  </w:num>
  <w:num w:numId="28">
    <w:abstractNumId w:val="4"/>
  </w:num>
  <w:num w:numId="29">
    <w:abstractNumId w:val="23"/>
  </w:num>
  <w:num w:numId="30">
    <w:abstractNumId w:val="28"/>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6C"/>
    <w:rsid w:val="00000D08"/>
    <w:rsid w:val="00013347"/>
    <w:rsid w:val="00014436"/>
    <w:rsid w:val="000154FB"/>
    <w:rsid w:val="0001707C"/>
    <w:rsid w:val="00017641"/>
    <w:rsid w:val="00017940"/>
    <w:rsid w:val="000179D8"/>
    <w:rsid w:val="000203EA"/>
    <w:rsid w:val="00023B91"/>
    <w:rsid w:val="00024FAA"/>
    <w:rsid w:val="00026579"/>
    <w:rsid w:val="00031D03"/>
    <w:rsid w:val="00033B41"/>
    <w:rsid w:val="00036881"/>
    <w:rsid w:val="0004363A"/>
    <w:rsid w:val="000454A5"/>
    <w:rsid w:val="000461FE"/>
    <w:rsid w:val="000473A3"/>
    <w:rsid w:val="000548A1"/>
    <w:rsid w:val="000578DA"/>
    <w:rsid w:val="00061545"/>
    <w:rsid w:val="000617C7"/>
    <w:rsid w:val="00075537"/>
    <w:rsid w:val="0008350A"/>
    <w:rsid w:val="00095DBE"/>
    <w:rsid w:val="00097B47"/>
    <w:rsid w:val="000A0720"/>
    <w:rsid w:val="000A4B33"/>
    <w:rsid w:val="000A661D"/>
    <w:rsid w:val="000A67DD"/>
    <w:rsid w:val="000B1A36"/>
    <w:rsid w:val="000B2313"/>
    <w:rsid w:val="000B3714"/>
    <w:rsid w:val="000B4103"/>
    <w:rsid w:val="000C5571"/>
    <w:rsid w:val="000C613B"/>
    <w:rsid w:val="000C6500"/>
    <w:rsid w:val="000D339F"/>
    <w:rsid w:val="000D4010"/>
    <w:rsid w:val="000E18C6"/>
    <w:rsid w:val="000E736D"/>
    <w:rsid w:val="000E73AC"/>
    <w:rsid w:val="000F2DFA"/>
    <w:rsid w:val="000F4FE9"/>
    <w:rsid w:val="000F7199"/>
    <w:rsid w:val="000F75F1"/>
    <w:rsid w:val="00100F6C"/>
    <w:rsid w:val="0010623A"/>
    <w:rsid w:val="0011530F"/>
    <w:rsid w:val="00123182"/>
    <w:rsid w:val="001255E0"/>
    <w:rsid w:val="001279F6"/>
    <w:rsid w:val="00130421"/>
    <w:rsid w:val="00132F37"/>
    <w:rsid w:val="00137108"/>
    <w:rsid w:val="001427A0"/>
    <w:rsid w:val="00142C1E"/>
    <w:rsid w:val="001462A0"/>
    <w:rsid w:val="00146C33"/>
    <w:rsid w:val="00146F70"/>
    <w:rsid w:val="001507A3"/>
    <w:rsid w:val="00151B63"/>
    <w:rsid w:val="00154AEE"/>
    <w:rsid w:val="00155E1F"/>
    <w:rsid w:val="00161AE0"/>
    <w:rsid w:val="001635D3"/>
    <w:rsid w:val="00164104"/>
    <w:rsid w:val="0016548A"/>
    <w:rsid w:val="0017039F"/>
    <w:rsid w:val="0018040B"/>
    <w:rsid w:val="00181CEF"/>
    <w:rsid w:val="00181E3A"/>
    <w:rsid w:val="00183301"/>
    <w:rsid w:val="00184E6F"/>
    <w:rsid w:val="001909DE"/>
    <w:rsid w:val="00190A1F"/>
    <w:rsid w:val="001A59E7"/>
    <w:rsid w:val="001C3153"/>
    <w:rsid w:val="001C4CCC"/>
    <w:rsid w:val="001C707A"/>
    <w:rsid w:val="001C78A6"/>
    <w:rsid w:val="001D3D72"/>
    <w:rsid w:val="001D6C8C"/>
    <w:rsid w:val="001E0330"/>
    <w:rsid w:val="001E0850"/>
    <w:rsid w:val="001E2284"/>
    <w:rsid w:val="001E4CF2"/>
    <w:rsid w:val="001E6C44"/>
    <w:rsid w:val="001F3A2C"/>
    <w:rsid w:val="001F42AE"/>
    <w:rsid w:val="001F5C99"/>
    <w:rsid w:val="001F5E99"/>
    <w:rsid w:val="001F69F4"/>
    <w:rsid w:val="0020153E"/>
    <w:rsid w:val="00203CF3"/>
    <w:rsid w:val="0020627D"/>
    <w:rsid w:val="00211721"/>
    <w:rsid w:val="00213AC1"/>
    <w:rsid w:val="002164FC"/>
    <w:rsid w:val="0021662C"/>
    <w:rsid w:val="00216924"/>
    <w:rsid w:val="00226A0F"/>
    <w:rsid w:val="00230CFF"/>
    <w:rsid w:val="00231D64"/>
    <w:rsid w:val="00233345"/>
    <w:rsid w:val="002458DD"/>
    <w:rsid w:val="002514BF"/>
    <w:rsid w:val="002544A3"/>
    <w:rsid w:val="00256D9F"/>
    <w:rsid w:val="002668EB"/>
    <w:rsid w:val="00271367"/>
    <w:rsid w:val="0028473A"/>
    <w:rsid w:val="00287ADA"/>
    <w:rsid w:val="00290738"/>
    <w:rsid w:val="002A6273"/>
    <w:rsid w:val="002A67B2"/>
    <w:rsid w:val="002A7194"/>
    <w:rsid w:val="002B1864"/>
    <w:rsid w:val="002B47F4"/>
    <w:rsid w:val="002B48B5"/>
    <w:rsid w:val="002B53EB"/>
    <w:rsid w:val="002B64FE"/>
    <w:rsid w:val="002B65C8"/>
    <w:rsid w:val="002E070F"/>
    <w:rsid w:val="002E74A2"/>
    <w:rsid w:val="002F1C37"/>
    <w:rsid w:val="002F3390"/>
    <w:rsid w:val="00304D82"/>
    <w:rsid w:val="00310C50"/>
    <w:rsid w:val="003121AE"/>
    <w:rsid w:val="00312AE7"/>
    <w:rsid w:val="00313156"/>
    <w:rsid w:val="00313496"/>
    <w:rsid w:val="0031406E"/>
    <w:rsid w:val="003144B9"/>
    <w:rsid w:val="00314A05"/>
    <w:rsid w:val="003168E9"/>
    <w:rsid w:val="00324826"/>
    <w:rsid w:val="0032487E"/>
    <w:rsid w:val="00336EAA"/>
    <w:rsid w:val="0034043A"/>
    <w:rsid w:val="003411DF"/>
    <w:rsid w:val="0034571E"/>
    <w:rsid w:val="00346085"/>
    <w:rsid w:val="00347A85"/>
    <w:rsid w:val="00351048"/>
    <w:rsid w:val="00355336"/>
    <w:rsid w:val="0035660A"/>
    <w:rsid w:val="00361CDF"/>
    <w:rsid w:val="00367826"/>
    <w:rsid w:val="00367F17"/>
    <w:rsid w:val="00371BFD"/>
    <w:rsid w:val="00371D26"/>
    <w:rsid w:val="0037465F"/>
    <w:rsid w:val="00376030"/>
    <w:rsid w:val="003872AA"/>
    <w:rsid w:val="00391A94"/>
    <w:rsid w:val="003B571C"/>
    <w:rsid w:val="003B6E8A"/>
    <w:rsid w:val="003B7542"/>
    <w:rsid w:val="003C7F53"/>
    <w:rsid w:val="003D190E"/>
    <w:rsid w:val="003D56A0"/>
    <w:rsid w:val="003E1CC8"/>
    <w:rsid w:val="003E4E53"/>
    <w:rsid w:val="003F0C87"/>
    <w:rsid w:val="003F57C4"/>
    <w:rsid w:val="00402F3C"/>
    <w:rsid w:val="00405296"/>
    <w:rsid w:val="0040652D"/>
    <w:rsid w:val="004166A6"/>
    <w:rsid w:val="0041698E"/>
    <w:rsid w:val="00420DAC"/>
    <w:rsid w:val="00430654"/>
    <w:rsid w:val="00431DC5"/>
    <w:rsid w:val="00441F7D"/>
    <w:rsid w:val="00443828"/>
    <w:rsid w:val="00444DDB"/>
    <w:rsid w:val="0044521D"/>
    <w:rsid w:val="0044744E"/>
    <w:rsid w:val="0045267C"/>
    <w:rsid w:val="00453B47"/>
    <w:rsid w:val="004572D2"/>
    <w:rsid w:val="00462E7E"/>
    <w:rsid w:val="00470404"/>
    <w:rsid w:val="00472872"/>
    <w:rsid w:val="004746DB"/>
    <w:rsid w:val="0048132E"/>
    <w:rsid w:val="00483B60"/>
    <w:rsid w:val="0048421C"/>
    <w:rsid w:val="0048553F"/>
    <w:rsid w:val="00486CA7"/>
    <w:rsid w:val="004872F8"/>
    <w:rsid w:val="00495DB3"/>
    <w:rsid w:val="004A2FE3"/>
    <w:rsid w:val="004A37B1"/>
    <w:rsid w:val="004A3A77"/>
    <w:rsid w:val="004A5411"/>
    <w:rsid w:val="004B0CCE"/>
    <w:rsid w:val="004B3059"/>
    <w:rsid w:val="004C1178"/>
    <w:rsid w:val="004C4338"/>
    <w:rsid w:val="004D51AC"/>
    <w:rsid w:val="004E20D9"/>
    <w:rsid w:val="004E2374"/>
    <w:rsid w:val="004E292A"/>
    <w:rsid w:val="004E318E"/>
    <w:rsid w:val="004E4639"/>
    <w:rsid w:val="004E498A"/>
    <w:rsid w:val="004E551E"/>
    <w:rsid w:val="004E5E68"/>
    <w:rsid w:val="004F0C17"/>
    <w:rsid w:val="004F7364"/>
    <w:rsid w:val="00501153"/>
    <w:rsid w:val="00507EDB"/>
    <w:rsid w:val="0051197F"/>
    <w:rsid w:val="005148BC"/>
    <w:rsid w:val="00515976"/>
    <w:rsid w:val="00516ECD"/>
    <w:rsid w:val="00521E3B"/>
    <w:rsid w:val="0052204C"/>
    <w:rsid w:val="00524A29"/>
    <w:rsid w:val="00524D3C"/>
    <w:rsid w:val="00530882"/>
    <w:rsid w:val="00530E46"/>
    <w:rsid w:val="005349F7"/>
    <w:rsid w:val="00534FC4"/>
    <w:rsid w:val="0053687B"/>
    <w:rsid w:val="00555A23"/>
    <w:rsid w:val="00556721"/>
    <w:rsid w:val="005624B0"/>
    <w:rsid w:val="00564D6A"/>
    <w:rsid w:val="00572AD7"/>
    <w:rsid w:val="005758AC"/>
    <w:rsid w:val="00582769"/>
    <w:rsid w:val="00583FDF"/>
    <w:rsid w:val="005840EA"/>
    <w:rsid w:val="005867A0"/>
    <w:rsid w:val="00587ECA"/>
    <w:rsid w:val="005902F0"/>
    <w:rsid w:val="0059566C"/>
    <w:rsid w:val="00597F28"/>
    <w:rsid w:val="005A1B29"/>
    <w:rsid w:val="005A2EA1"/>
    <w:rsid w:val="005A62BD"/>
    <w:rsid w:val="005A6E87"/>
    <w:rsid w:val="005B1FE2"/>
    <w:rsid w:val="005B2E7B"/>
    <w:rsid w:val="005B4497"/>
    <w:rsid w:val="005C0AF7"/>
    <w:rsid w:val="005C67AB"/>
    <w:rsid w:val="005C760B"/>
    <w:rsid w:val="005E4016"/>
    <w:rsid w:val="005E6322"/>
    <w:rsid w:val="005F33BD"/>
    <w:rsid w:val="005F3B94"/>
    <w:rsid w:val="005F5044"/>
    <w:rsid w:val="00602F81"/>
    <w:rsid w:val="00603580"/>
    <w:rsid w:val="00604CF1"/>
    <w:rsid w:val="006115A2"/>
    <w:rsid w:val="006119A4"/>
    <w:rsid w:val="0061436F"/>
    <w:rsid w:val="00615E7A"/>
    <w:rsid w:val="00622D11"/>
    <w:rsid w:val="0062407D"/>
    <w:rsid w:val="00630A03"/>
    <w:rsid w:val="00630EDD"/>
    <w:rsid w:val="0063256E"/>
    <w:rsid w:val="00632E05"/>
    <w:rsid w:val="00632F27"/>
    <w:rsid w:val="006414FA"/>
    <w:rsid w:val="00642909"/>
    <w:rsid w:val="00642CF7"/>
    <w:rsid w:val="00643E2C"/>
    <w:rsid w:val="0064447B"/>
    <w:rsid w:val="00644DE0"/>
    <w:rsid w:val="00644F06"/>
    <w:rsid w:val="00663444"/>
    <w:rsid w:val="006649D4"/>
    <w:rsid w:val="006660E0"/>
    <w:rsid w:val="0066771D"/>
    <w:rsid w:val="006753DB"/>
    <w:rsid w:val="00676262"/>
    <w:rsid w:val="0067690A"/>
    <w:rsid w:val="00681225"/>
    <w:rsid w:val="00686B27"/>
    <w:rsid w:val="006960A5"/>
    <w:rsid w:val="006A0B32"/>
    <w:rsid w:val="006A18F0"/>
    <w:rsid w:val="006A29F0"/>
    <w:rsid w:val="006B1E0C"/>
    <w:rsid w:val="006C0D9E"/>
    <w:rsid w:val="006C28E2"/>
    <w:rsid w:val="006C29FF"/>
    <w:rsid w:val="006D4679"/>
    <w:rsid w:val="006D574C"/>
    <w:rsid w:val="006D74E8"/>
    <w:rsid w:val="006E1E4C"/>
    <w:rsid w:val="006E26B1"/>
    <w:rsid w:val="006E4BFB"/>
    <w:rsid w:val="006F16A4"/>
    <w:rsid w:val="006F791B"/>
    <w:rsid w:val="006F797D"/>
    <w:rsid w:val="00701834"/>
    <w:rsid w:val="00703817"/>
    <w:rsid w:val="00704961"/>
    <w:rsid w:val="00704AC5"/>
    <w:rsid w:val="0070716D"/>
    <w:rsid w:val="0071398C"/>
    <w:rsid w:val="00714761"/>
    <w:rsid w:val="00717970"/>
    <w:rsid w:val="007204D0"/>
    <w:rsid w:val="00722728"/>
    <w:rsid w:val="00724E1F"/>
    <w:rsid w:val="00730755"/>
    <w:rsid w:val="007330BE"/>
    <w:rsid w:val="007402EB"/>
    <w:rsid w:val="007440EB"/>
    <w:rsid w:val="00750A5C"/>
    <w:rsid w:val="00751684"/>
    <w:rsid w:val="007568EC"/>
    <w:rsid w:val="0076046B"/>
    <w:rsid w:val="007619AE"/>
    <w:rsid w:val="00796830"/>
    <w:rsid w:val="007A2B11"/>
    <w:rsid w:val="007A4BF2"/>
    <w:rsid w:val="007A505B"/>
    <w:rsid w:val="007A7E36"/>
    <w:rsid w:val="007B4E81"/>
    <w:rsid w:val="007C17D6"/>
    <w:rsid w:val="007C6BCD"/>
    <w:rsid w:val="007D599C"/>
    <w:rsid w:val="007E10D2"/>
    <w:rsid w:val="007F324D"/>
    <w:rsid w:val="007F4C3D"/>
    <w:rsid w:val="007F7B14"/>
    <w:rsid w:val="007F7FB1"/>
    <w:rsid w:val="00803DCE"/>
    <w:rsid w:val="00806242"/>
    <w:rsid w:val="0081193F"/>
    <w:rsid w:val="00811FA7"/>
    <w:rsid w:val="00813CAB"/>
    <w:rsid w:val="008201B0"/>
    <w:rsid w:val="00830A0E"/>
    <w:rsid w:val="00831EE7"/>
    <w:rsid w:val="00833A64"/>
    <w:rsid w:val="0084319E"/>
    <w:rsid w:val="00844822"/>
    <w:rsid w:val="00845184"/>
    <w:rsid w:val="00851733"/>
    <w:rsid w:val="008559E5"/>
    <w:rsid w:val="00857157"/>
    <w:rsid w:val="008606B6"/>
    <w:rsid w:val="008610F7"/>
    <w:rsid w:val="0086252F"/>
    <w:rsid w:val="00862922"/>
    <w:rsid w:val="00864465"/>
    <w:rsid w:val="00867B37"/>
    <w:rsid w:val="00871D56"/>
    <w:rsid w:val="00872014"/>
    <w:rsid w:val="00877104"/>
    <w:rsid w:val="0088044B"/>
    <w:rsid w:val="008822F8"/>
    <w:rsid w:val="00884292"/>
    <w:rsid w:val="0088557D"/>
    <w:rsid w:val="0089000A"/>
    <w:rsid w:val="008A2104"/>
    <w:rsid w:val="008A525D"/>
    <w:rsid w:val="008A534C"/>
    <w:rsid w:val="008B45A5"/>
    <w:rsid w:val="008B6419"/>
    <w:rsid w:val="008C1521"/>
    <w:rsid w:val="008C4E36"/>
    <w:rsid w:val="008C52B6"/>
    <w:rsid w:val="008C5643"/>
    <w:rsid w:val="008C65A8"/>
    <w:rsid w:val="008C6BE2"/>
    <w:rsid w:val="008C6DDD"/>
    <w:rsid w:val="008D021C"/>
    <w:rsid w:val="008D0D13"/>
    <w:rsid w:val="008D2088"/>
    <w:rsid w:val="008D2F2A"/>
    <w:rsid w:val="008D4671"/>
    <w:rsid w:val="008D704F"/>
    <w:rsid w:val="008D73FA"/>
    <w:rsid w:val="008E5D2B"/>
    <w:rsid w:val="008F2625"/>
    <w:rsid w:val="008F4F82"/>
    <w:rsid w:val="00902410"/>
    <w:rsid w:val="00905BCE"/>
    <w:rsid w:val="0091462B"/>
    <w:rsid w:val="009153CD"/>
    <w:rsid w:val="0092260D"/>
    <w:rsid w:val="00923C93"/>
    <w:rsid w:val="00932D91"/>
    <w:rsid w:val="00935D64"/>
    <w:rsid w:val="00937015"/>
    <w:rsid w:val="00942578"/>
    <w:rsid w:val="00946B88"/>
    <w:rsid w:val="00947A2B"/>
    <w:rsid w:val="00950C68"/>
    <w:rsid w:val="009520A4"/>
    <w:rsid w:val="00952C9F"/>
    <w:rsid w:val="0095440D"/>
    <w:rsid w:val="00957EC7"/>
    <w:rsid w:val="00960A30"/>
    <w:rsid w:val="009625F0"/>
    <w:rsid w:val="00965DFD"/>
    <w:rsid w:val="009661EE"/>
    <w:rsid w:val="009705E2"/>
    <w:rsid w:val="00972791"/>
    <w:rsid w:val="009800CC"/>
    <w:rsid w:val="00996AD3"/>
    <w:rsid w:val="009A3821"/>
    <w:rsid w:val="009B7BAB"/>
    <w:rsid w:val="009C4892"/>
    <w:rsid w:val="009C4D4F"/>
    <w:rsid w:val="009C6A5D"/>
    <w:rsid w:val="009C6ACA"/>
    <w:rsid w:val="009C7230"/>
    <w:rsid w:val="009D1C4C"/>
    <w:rsid w:val="009D23AA"/>
    <w:rsid w:val="009E1AFA"/>
    <w:rsid w:val="009F3CDF"/>
    <w:rsid w:val="009F5236"/>
    <w:rsid w:val="009F75B3"/>
    <w:rsid w:val="009F7DB5"/>
    <w:rsid w:val="00A03707"/>
    <w:rsid w:val="00A042AE"/>
    <w:rsid w:val="00A0698D"/>
    <w:rsid w:val="00A06F42"/>
    <w:rsid w:val="00A20952"/>
    <w:rsid w:val="00A22917"/>
    <w:rsid w:val="00A24DDD"/>
    <w:rsid w:val="00A27129"/>
    <w:rsid w:val="00A3586B"/>
    <w:rsid w:val="00A36011"/>
    <w:rsid w:val="00A41D13"/>
    <w:rsid w:val="00A45EE1"/>
    <w:rsid w:val="00A46068"/>
    <w:rsid w:val="00A6182C"/>
    <w:rsid w:val="00A63422"/>
    <w:rsid w:val="00A64073"/>
    <w:rsid w:val="00A65DA5"/>
    <w:rsid w:val="00A6607C"/>
    <w:rsid w:val="00A6728D"/>
    <w:rsid w:val="00A719BF"/>
    <w:rsid w:val="00A733BF"/>
    <w:rsid w:val="00A75837"/>
    <w:rsid w:val="00A7763D"/>
    <w:rsid w:val="00A80746"/>
    <w:rsid w:val="00A831EF"/>
    <w:rsid w:val="00A84335"/>
    <w:rsid w:val="00A86510"/>
    <w:rsid w:val="00A927C2"/>
    <w:rsid w:val="00A95717"/>
    <w:rsid w:val="00AA6060"/>
    <w:rsid w:val="00AB1DCD"/>
    <w:rsid w:val="00AB7FE6"/>
    <w:rsid w:val="00AC288D"/>
    <w:rsid w:val="00AC611C"/>
    <w:rsid w:val="00AC665A"/>
    <w:rsid w:val="00AD2FA2"/>
    <w:rsid w:val="00AD5812"/>
    <w:rsid w:val="00AD5C03"/>
    <w:rsid w:val="00AD5C5A"/>
    <w:rsid w:val="00AE4570"/>
    <w:rsid w:val="00AE463C"/>
    <w:rsid w:val="00AE56AE"/>
    <w:rsid w:val="00AF12AF"/>
    <w:rsid w:val="00AF1A41"/>
    <w:rsid w:val="00AF3E1B"/>
    <w:rsid w:val="00B13E1D"/>
    <w:rsid w:val="00B22246"/>
    <w:rsid w:val="00B22823"/>
    <w:rsid w:val="00B3041B"/>
    <w:rsid w:val="00B36661"/>
    <w:rsid w:val="00B41ADA"/>
    <w:rsid w:val="00B439C4"/>
    <w:rsid w:val="00B44614"/>
    <w:rsid w:val="00B52E57"/>
    <w:rsid w:val="00B55966"/>
    <w:rsid w:val="00B56619"/>
    <w:rsid w:val="00B644FE"/>
    <w:rsid w:val="00B649F3"/>
    <w:rsid w:val="00B71AE2"/>
    <w:rsid w:val="00B71C17"/>
    <w:rsid w:val="00B7293B"/>
    <w:rsid w:val="00B72FFC"/>
    <w:rsid w:val="00B73BAF"/>
    <w:rsid w:val="00B7571D"/>
    <w:rsid w:val="00B8067C"/>
    <w:rsid w:val="00B83C11"/>
    <w:rsid w:val="00B84B2D"/>
    <w:rsid w:val="00B853E3"/>
    <w:rsid w:val="00B87B04"/>
    <w:rsid w:val="00B948EC"/>
    <w:rsid w:val="00B95C45"/>
    <w:rsid w:val="00B95F21"/>
    <w:rsid w:val="00B97A57"/>
    <w:rsid w:val="00BA18CC"/>
    <w:rsid w:val="00BA7435"/>
    <w:rsid w:val="00BB019C"/>
    <w:rsid w:val="00BB2219"/>
    <w:rsid w:val="00BB3CA9"/>
    <w:rsid w:val="00BB5418"/>
    <w:rsid w:val="00BB7F18"/>
    <w:rsid w:val="00BC14FC"/>
    <w:rsid w:val="00BC229F"/>
    <w:rsid w:val="00BC5FA3"/>
    <w:rsid w:val="00BC6EAE"/>
    <w:rsid w:val="00BD2BA5"/>
    <w:rsid w:val="00BD5CAE"/>
    <w:rsid w:val="00BE0F45"/>
    <w:rsid w:val="00C054F0"/>
    <w:rsid w:val="00C1066D"/>
    <w:rsid w:val="00C10E60"/>
    <w:rsid w:val="00C116FE"/>
    <w:rsid w:val="00C11A89"/>
    <w:rsid w:val="00C17A62"/>
    <w:rsid w:val="00C20EAD"/>
    <w:rsid w:val="00C25F07"/>
    <w:rsid w:val="00C26B6E"/>
    <w:rsid w:val="00C26D84"/>
    <w:rsid w:val="00C342CB"/>
    <w:rsid w:val="00C352F9"/>
    <w:rsid w:val="00C455AC"/>
    <w:rsid w:val="00C5617C"/>
    <w:rsid w:val="00C57734"/>
    <w:rsid w:val="00C57ACA"/>
    <w:rsid w:val="00C613AC"/>
    <w:rsid w:val="00C62549"/>
    <w:rsid w:val="00C704A9"/>
    <w:rsid w:val="00C70507"/>
    <w:rsid w:val="00C74543"/>
    <w:rsid w:val="00C75C74"/>
    <w:rsid w:val="00C82020"/>
    <w:rsid w:val="00C83D31"/>
    <w:rsid w:val="00C866D4"/>
    <w:rsid w:val="00CA00B8"/>
    <w:rsid w:val="00CA22D9"/>
    <w:rsid w:val="00CA3AD3"/>
    <w:rsid w:val="00CA5F61"/>
    <w:rsid w:val="00CA7CC9"/>
    <w:rsid w:val="00CB295A"/>
    <w:rsid w:val="00CB2C2D"/>
    <w:rsid w:val="00CC29CE"/>
    <w:rsid w:val="00CC4A8D"/>
    <w:rsid w:val="00CC4F53"/>
    <w:rsid w:val="00CD69B1"/>
    <w:rsid w:val="00CE5C5C"/>
    <w:rsid w:val="00CE78DC"/>
    <w:rsid w:val="00CF24BA"/>
    <w:rsid w:val="00CF4964"/>
    <w:rsid w:val="00D00146"/>
    <w:rsid w:val="00D035D5"/>
    <w:rsid w:val="00D044C3"/>
    <w:rsid w:val="00D11A20"/>
    <w:rsid w:val="00D14CC3"/>
    <w:rsid w:val="00D16BAA"/>
    <w:rsid w:val="00D16D54"/>
    <w:rsid w:val="00D3560D"/>
    <w:rsid w:val="00D368D4"/>
    <w:rsid w:val="00D36D05"/>
    <w:rsid w:val="00D4061A"/>
    <w:rsid w:val="00D40AA8"/>
    <w:rsid w:val="00D4127D"/>
    <w:rsid w:val="00D434F0"/>
    <w:rsid w:val="00D43857"/>
    <w:rsid w:val="00D51849"/>
    <w:rsid w:val="00D628B6"/>
    <w:rsid w:val="00D6650F"/>
    <w:rsid w:val="00D72B74"/>
    <w:rsid w:val="00D72F0E"/>
    <w:rsid w:val="00D7442B"/>
    <w:rsid w:val="00D758BA"/>
    <w:rsid w:val="00D8275D"/>
    <w:rsid w:val="00D906C1"/>
    <w:rsid w:val="00D90B89"/>
    <w:rsid w:val="00D95C08"/>
    <w:rsid w:val="00DA426D"/>
    <w:rsid w:val="00DA4EDA"/>
    <w:rsid w:val="00DB1287"/>
    <w:rsid w:val="00DB628C"/>
    <w:rsid w:val="00DB6D09"/>
    <w:rsid w:val="00DC16FC"/>
    <w:rsid w:val="00DC30A0"/>
    <w:rsid w:val="00DC398A"/>
    <w:rsid w:val="00DC3A1A"/>
    <w:rsid w:val="00DD0698"/>
    <w:rsid w:val="00DD0904"/>
    <w:rsid w:val="00DD3A81"/>
    <w:rsid w:val="00DE78EB"/>
    <w:rsid w:val="00DF784C"/>
    <w:rsid w:val="00E004E7"/>
    <w:rsid w:val="00E019BC"/>
    <w:rsid w:val="00E01B14"/>
    <w:rsid w:val="00E04FE6"/>
    <w:rsid w:val="00E07CE5"/>
    <w:rsid w:val="00E10FDE"/>
    <w:rsid w:val="00E169A8"/>
    <w:rsid w:val="00E222E7"/>
    <w:rsid w:val="00E227D9"/>
    <w:rsid w:val="00E26DFE"/>
    <w:rsid w:val="00E276FE"/>
    <w:rsid w:val="00E3026F"/>
    <w:rsid w:val="00E3064C"/>
    <w:rsid w:val="00E35A0D"/>
    <w:rsid w:val="00E40F5C"/>
    <w:rsid w:val="00E53F40"/>
    <w:rsid w:val="00E5443D"/>
    <w:rsid w:val="00E54627"/>
    <w:rsid w:val="00E553C7"/>
    <w:rsid w:val="00E56304"/>
    <w:rsid w:val="00E576A3"/>
    <w:rsid w:val="00E60BF4"/>
    <w:rsid w:val="00E610AF"/>
    <w:rsid w:val="00E610BC"/>
    <w:rsid w:val="00E612B1"/>
    <w:rsid w:val="00E63E38"/>
    <w:rsid w:val="00E65FC3"/>
    <w:rsid w:val="00E67FCF"/>
    <w:rsid w:val="00E7323A"/>
    <w:rsid w:val="00E812D1"/>
    <w:rsid w:val="00E85609"/>
    <w:rsid w:val="00E85899"/>
    <w:rsid w:val="00E90626"/>
    <w:rsid w:val="00EA6D84"/>
    <w:rsid w:val="00EB07D7"/>
    <w:rsid w:val="00EC7028"/>
    <w:rsid w:val="00ED3AD1"/>
    <w:rsid w:val="00ED694F"/>
    <w:rsid w:val="00ED6BA9"/>
    <w:rsid w:val="00EE1202"/>
    <w:rsid w:val="00EE16AE"/>
    <w:rsid w:val="00EE5278"/>
    <w:rsid w:val="00EF43DC"/>
    <w:rsid w:val="00EF5E4A"/>
    <w:rsid w:val="00F0213D"/>
    <w:rsid w:val="00F064D3"/>
    <w:rsid w:val="00F06508"/>
    <w:rsid w:val="00F11E6C"/>
    <w:rsid w:val="00F12693"/>
    <w:rsid w:val="00F1359B"/>
    <w:rsid w:val="00F179D8"/>
    <w:rsid w:val="00F24C11"/>
    <w:rsid w:val="00F32206"/>
    <w:rsid w:val="00F3766D"/>
    <w:rsid w:val="00F50F3D"/>
    <w:rsid w:val="00F519C3"/>
    <w:rsid w:val="00F621C6"/>
    <w:rsid w:val="00F62D61"/>
    <w:rsid w:val="00F62D90"/>
    <w:rsid w:val="00F6625F"/>
    <w:rsid w:val="00F76062"/>
    <w:rsid w:val="00F90CC9"/>
    <w:rsid w:val="00FA0189"/>
    <w:rsid w:val="00FA063C"/>
    <w:rsid w:val="00FA2FE4"/>
    <w:rsid w:val="00FA4FA6"/>
    <w:rsid w:val="00FB386A"/>
    <w:rsid w:val="00FC17E7"/>
    <w:rsid w:val="00FD1769"/>
    <w:rsid w:val="00FD2DB3"/>
    <w:rsid w:val="00FD45C4"/>
    <w:rsid w:val="00FD5BDB"/>
    <w:rsid w:val="00FE4CC9"/>
    <w:rsid w:val="00FF0727"/>
    <w:rsid w:val="00FF0F14"/>
    <w:rsid w:val="00FF11AE"/>
    <w:rsid w:val="00FF4E71"/>
    <w:rsid w:val="00FF51FB"/>
    <w:rsid w:val="00FF7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CF6C57F"/>
  <w15:docId w15:val="{0AFDE495-3959-4ADA-B9E5-D2A689F7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ind w:left="567"/>
    </w:pPr>
    <w:rPr>
      <w:sz w:val="24"/>
    </w:rPr>
  </w:style>
  <w:style w:type="paragraph" w:styleId="Rubrik1">
    <w:name w:val="heading 1"/>
    <w:basedOn w:val="Normal"/>
    <w:next w:val="Normal"/>
    <w:qFormat/>
    <w:pPr>
      <w:keepNext/>
      <w:pBdr>
        <w:bottom w:val="single" w:sz="4" w:space="1" w:color="auto"/>
      </w:pBdr>
      <w:tabs>
        <w:tab w:val="left" w:pos="4111"/>
      </w:tabs>
      <w:spacing w:before="480" w:after="120"/>
      <w:outlineLvl w:val="0"/>
    </w:pPr>
    <w:rPr>
      <w:b/>
      <w:sz w:val="28"/>
    </w:rPr>
  </w:style>
  <w:style w:type="paragraph" w:styleId="Rubrik2">
    <w:name w:val="heading 2"/>
    <w:basedOn w:val="Normal"/>
    <w:next w:val="Normal"/>
    <w:qFormat/>
    <w:rsid w:val="005A6E87"/>
    <w:pPr>
      <w:keepNext/>
      <w:spacing w:before="480" w:after="120"/>
      <w:ind w:right="1701"/>
      <w:outlineLvl w:val="1"/>
    </w:pPr>
    <w:rPr>
      <w:rFonts w:ascii="Arial" w:hAnsi="Arial" w:cs="Arial"/>
      <w:b/>
    </w:rPr>
  </w:style>
  <w:style w:type="paragraph" w:styleId="Rubrik3">
    <w:name w:val="heading 3"/>
    <w:basedOn w:val="Normal"/>
    <w:next w:val="Normal"/>
    <w:qFormat/>
    <w:rsid w:val="005A6E87"/>
    <w:pPr>
      <w:widowControl w:val="0"/>
      <w:tabs>
        <w:tab w:val="left" w:pos="855"/>
      </w:tabs>
      <w:autoSpaceDE w:val="0"/>
      <w:autoSpaceDN w:val="0"/>
      <w:adjustRightInd w:val="0"/>
      <w:spacing w:before="450"/>
      <w:ind w:right="1699"/>
      <w:outlineLvl w:val="2"/>
    </w:pPr>
    <w:rPr>
      <w:b/>
      <w:color w:val="000000"/>
    </w:rPr>
  </w:style>
  <w:style w:type="paragraph" w:styleId="Rubrik4">
    <w:name w:val="heading 4"/>
    <w:basedOn w:val="Normal"/>
    <w:next w:val="Normal"/>
    <w:qFormat/>
    <w:rsid w:val="004F0C17"/>
    <w:pPr>
      <w:widowControl w:val="0"/>
      <w:tabs>
        <w:tab w:val="left" w:pos="567"/>
      </w:tabs>
      <w:autoSpaceDE w:val="0"/>
      <w:autoSpaceDN w:val="0"/>
      <w:adjustRightInd w:val="0"/>
      <w:spacing w:before="240" w:after="40"/>
      <w:ind w:right="1701"/>
      <w:outlineLvl w:val="3"/>
    </w:pPr>
    <w:rPr>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pPr>
      <w:ind w:left="0"/>
    </w:pPr>
  </w:style>
  <w:style w:type="paragraph" w:styleId="Lista">
    <w:name w:val="List"/>
    <w:basedOn w:val="Normal"/>
    <w:pPr>
      <w:spacing w:before="240"/>
    </w:pPr>
  </w:style>
  <w:style w:type="paragraph" w:customStyle="1" w:styleId="Litenlista">
    <w:name w:val="Liten lista"/>
    <w:basedOn w:val="Lista"/>
    <w:pPr>
      <w:spacing w:before="120"/>
      <w:ind w:left="0"/>
    </w:pPr>
  </w:style>
  <w:style w:type="paragraph" w:customStyle="1" w:styleId="Litennumreradlista">
    <w:name w:val="Liten numrerad lista"/>
    <w:basedOn w:val="Normal"/>
    <w:pPr>
      <w:numPr>
        <w:numId w:val="1"/>
      </w:numPr>
    </w:pPr>
  </w:style>
  <w:style w:type="paragraph" w:customStyle="1" w:styleId="Sndlista">
    <w:name w:val="Sändlista"/>
    <w:basedOn w:val="Normal"/>
    <w:pPr>
      <w:ind w:left="907" w:hanging="340"/>
    </w:pPr>
    <w:rPr>
      <w:sz w:val="20"/>
    </w:rPr>
  </w:style>
  <w:style w:type="paragraph" w:customStyle="1" w:styleId="Text">
    <w:name w:val="Text"/>
    <w:basedOn w:val="Normal"/>
    <w:pPr>
      <w:spacing w:before="240"/>
      <w:ind w:left="2160"/>
      <w:jc w:val="both"/>
    </w:pPr>
    <w:rPr>
      <w:rFonts w:ascii="Dutch" w:hAnsi="Dutch"/>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uiPriority w:val="99"/>
    <w:rsid w:val="00957EC7"/>
    <w:rPr>
      <w:color w:val="0000FF"/>
      <w:u w:val="single"/>
    </w:rPr>
  </w:style>
  <w:style w:type="character" w:styleId="AnvndHyperlnk">
    <w:name w:val="FollowedHyperlink"/>
    <w:rsid w:val="00957EC7"/>
    <w:rPr>
      <w:color w:val="800080"/>
      <w:u w:val="single"/>
    </w:rPr>
  </w:style>
  <w:style w:type="paragraph" w:styleId="Ballongtext">
    <w:name w:val="Balloon Text"/>
    <w:basedOn w:val="Normal"/>
    <w:semiHidden/>
    <w:rsid w:val="00367826"/>
    <w:rPr>
      <w:rFonts w:ascii="Tahoma" w:hAnsi="Tahoma" w:cs="Tahoma"/>
      <w:sz w:val="16"/>
      <w:szCs w:val="16"/>
    </w:rPr>
  </w:style>
  <w:style w:type="character" w:styleId="Kommentarsreferens">
    <w:name w:val="annotation reference"/>
    <w:semiHidden/>
    <w:rsid w:val="00D758BA"/>
    <w:rPr>
      <w:sz w:val="16"/>
      <w:szCs w:val="16"/>
    </w:rPr>
  </w:style>
  <w:style w:type="paragraph" w:styleId="Kommentarer">
    <w:name w:val="annotation text"/>
    <w:basedOn w:val="Normal"/>
    <w:semiHidden/>
    <w:rsid w:val="00D758BA"/>
    <w:rPr>
      <w:sz w:val="20"/>
    </w:rPr>
  </w:style>
  <w:style w:type="paragraph" w:styleId="Kommentarsmne">
    <w:name w:val="annotation subject"/>
    <w:basedOn w:val="Kommentarer"/>
    <w:next w:val="Kommentarer"/>
    <w:semiHidden/>
    <w:rsid w:val="00D758BA"/>
    <w:rPr>
      <w:b/>
      <w:bCs/>
    </w:rPr>
  </w:style>
  <w:style w:type="table" w:styleId="Tabellrutnt">
    <w:name w:val="Table Grid"/>
    <w:basedOn w:val="Normaltabell"/>
    <w:rsid w:val="00271367"/>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Normal"/>
    <w:rsid w:val="001E0850"/>
    <w:pPr>
      <w:spacing w:before="120"/>
      <w:ind w:left="0" w:right="1083"/>
    </w:pPr>
  </w:style>
  <w:style w:type="paragraph" w:customStyle="1" w:styleId="punktlista">
    <w:name w:val="punktlista"/>
    <w:basedOn w:val="Liststycke"/>
    <w:link w:val="punktlistaChar"/>
    <w:qFormat/>
    <w:rsid w:val="00B439C4"/>
    <w:pPr>
      <w:widowControl w:val="0"/>
      <w:numPr>
        <w:numId w:val="21"/>
      </w:numPr>
      <w:tabs>
        <w:tab w:val="clear" w:pos="1287"/>
        <w:tab w:val="left" w:pos="567"/>
        <w:tab w:val="num" w:pos="993"/>
      </w:tabs>
      <w:autoSpaceDE w:val="0"/>
      <w:autoSpaceDN w:val="0"/>
      <w:adjustRightInd w:val="0"/>
      <w:spacing w:before="121" w:line="264" w:lineRule="auto"/>
      <w:ind w:left="992" w:right="1701" w:hanging="425"/>
    </w:pPr>
    <w:rPr>
      <w:color w:val="000000"/>
      <w:szCs w:val="30"/>
    </w:rPr>
  </w:style>
  <w:style w:type="paragraph" w:customStyle="1" w:styleId="ISNummerlista">
    <w:name w:val="IS Nummerlista"/>
    <w:basedOn w:val="Normal"/>
    <w:autoRedefine/>
    <w:rsid w:val="00E01B14"/>
    <w:pPr>
      <w:tabs>
        <w:tab w:val="left" w:pos="3686"/>
        <w:tab w:val="left" w:pos="6521"/>
      </w:tabs>
      <w:spacing w:after="120"/>
      <w:ind w:right="567"/>
    </w:pPr>
    <w:rPr>
      <w:color w:val="0000FF"/>
    </w:rPr>
  </w:style>
  <w:style w:type="paragraph" w:styleId="Liststycke">
    <w:name w:val="List Paragraph"/>
    <w:basedOn w:val="Normal"/>
    <w:uiPriority w:val="34"/>
    <w:qFormat/>
    <w:rsid w:val="008201B0"/>
    <w:pPr>
      <w:ind w:left="720"/>
      <w:contextualSpacing/>
    </w:pPr>
  </w:style>
  <w:style w:type="paragraph" w:styleId="Revision">
    <w:name w:val="Revision"/>
    <w:hidden/>
    <w:uiPriority w:val="99"/>
    <w:semiHidden/>
    <w:rsid w:val="00E01B14"/>
    <w:rPr>
      <w:sz w:val="24"/>
    </w:rPr>
  </w:style>
  <w:style w:type="character" w:customStyle="1" w:styleId="punktlistaChar">
    <w:name w:val="punktlista Char"/>
    <w:link w:val="punktlista"/>
    <w:rsid w:val="00B439C4"/>
    <w:rPr>
      <w:color w:val="000000"/>
      <w:sz w:val="24"/>
      <w:szCs w:val="30"/>
    </w:rPr>
  </w:style>
  <w:style w:type="paragraph" w:customStyle="1" w:styleId="punktlistaniv2">
    <w:name w:val="punktlista nivå 2"/>
    <w:basedOn w:val="punktlista"/>
    <w:link w:val="punktlistaniv2Char"/>
    <w:qFormat/>
    <w:rsid w:val="00B439C4"/>
    <w:pPr>
      <w:numPr>
        <w:ilvl w:val="1"/>
        <w:numId w:val="24"/>
      </w:numPr>
      <w:tabs>
        <w:tab w:val="clear" w:pos="1724"/>
        <w:tab w:val="num" w:pos="567"/>
      </w:tabs>
      <w:spacing w:before="0"/>
      <w:ind w:left="567" w:right="0" w:hanging="283"/>
    </w:pPr>
    <w:rPr>
      <w:rFonts w:cs="Arial"/>
      <w:szCs w:val="24"/>
    </w:rPr>
  </w:style>
  <w:style w:type="character" w:customStyle="1" w:styleId="punktlistaniv2Char">
    <w:name w:val="punktlista nivå 2 Char"/>
    <w:link w:val="punktlistaniv2"/>
    <w:rsid w:val="00B439C4"/>
    <w:rPr>
      <w:rFonts w:cs="Arial"/>
      <w:sz w:val="24"/>
      <w:szCs w:val="24"/>
    </w:rPr>
  </w:style>
  <w:style w:type="paragraph" w:customStyle="1" w:styleId="rdtext">
    <w:name w:val="röd text"/>
    <w:basedOn w:val="Normal"/>
    <w:link w:val="rdtextChar"/>
    <w:qFormat/>
    <w:rsid w:val="00B439C4"/>
    <w:pPr>
      <w:ind w:left="0"/>
    </w:pPr>
    <w:rPr>
      <w:color w:val="FF0000"/>
      <w:szCs w:val="24"/>
    </w:rPr>
  </w:style>
  <w:style w:type="character" w:customStyle="1" w:styleId="rdtextChar">
    <w:name w:val="röd text Char"/>
    <w:link w:val="rdtext"/>
    <w:rsid w:val="00B439C4"/>
    <w:rPr>
      <w:color w:val="FF0000"/>
      <w:sz w:val="24"/>
      <w:szCs w:val="24"/>
    </w:rPr>
  </w:style>
  <w:style w:type="character" w:customStyle="1" w:styleId="BrdtextChar">
    <w:name w:val="Brödtext Char"/>
    <w:link w:val="Brdtext"/>
    <w:rsid w:val="00146F70"/>
    <w:rPr>
      <w:sz w:val="24"/>
    </w:rPr>
  </w:style>
  <w:style w:type="paragraph" w:customStyle="1" w:styleId="bltext">
    <w:name w:val="blå text"/>
    <w:basedOn w:val="Normal"/>
    <w:link w:val="bltextChar"/>
    <w:qFormat/>
    <w:rsid w:val="00146F70"/>
    <w:pPr>
      <w:ind w:left="0"/>
    </w:pPr>
    <w:rPr>
      <w:color w:val="0070C0"/>
      <w:szCs w:val="24"/>
    </w:rPr>
  </w:style>
  <w:style w:type="paragraph" w:customStyle="1" w:styleId="rubrikfet12pt">
    <w:name w:val="rubrik fet 12pt"/>
    <w:basedOn w:val="punktlista"/>
    <w:link w:val="rubrikfet12ptChar"/>
    <w:qFormat/>
    <w:rsid w:val="00146F70"/>
    <w:pPr>
      <w:numPr>
        <w:numId w:val="0"/>
      </w:numPr>
      <w:tabs>
        <w:tab w:val="clear" w:pos="567"/>
      </w:tabs>
      <w:ind w:right="567"/>
    </w:pPr>
    <w:rPr>
      <w:rFonts w:cs="Arial"/>
      <w:b/>
      <w:color w:val="auto"/>
      <w:szCs w:val="24"/>
    </w:rPr>
  </w:style>
  <w:style w:type="character" w:customStyle="1" w:styleId="bltextChar">
    <w:name w:val="blå text Char"/>
    <w:link w:val="bltext"/>
    <w:rsid w:val="00146F70"/>
    <w:rPr>
      <w:color w:val="0070C0"/>
      <w:sz w:val="24"/>
      <w:szCs w:val="24"/>
    </w:rPr>
  </w:style>
  <w:style w:type="character" w:customStyle="1" w:styleId="rubrikfet12ptChar">
    <w:name w:val="rubrik fet 12pt Char"/>
    <w:link w:val="rubrikfet12pt"/>
    <w:rsid w:val="00146F70"/>
    <w:rPr>
      <w:rFonts w:cs="Arial"/>
      <w:b/>
      <w:sz w:val="24"/>
      <w:szCs w:val="24"/>
    </w:rPr>
  </w:style>
  <w:style w:type="paragraph" w:customStyle="1" w:styleId="Default">
    <w:name w:val="Default"/>
    <w:rsid w:val="00C25F07"/>
    <w:pPr>
      <w:autoSpaceDE w:val="0"/>
      <w:autoSpaceDN w:val="0"/>
      <w:adjustRightInd w:val="0"/>
    </w:pPr>
    <w:rPr>
      <w:color w:val="000000"/>
      <w:sz w:val="24"/>
      <w:szCs w:val="24"/>
    </w:rPr>
  </w:style>
  <w:style w:type="paragraph" w:customStyle="1" w:styleId="Vnormalbeslut">
    <w:name w:val="V normal beslut"/>
    <w:basedOn w:val="Normal"/>
    <w:uiPriority w:val="99"/>
    <w:rsid w:val="002A6273"/>
    <w:pPr>
      <w:spacing w:before="120" w:line="300" w:lineRule="exac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15515">
      <w:bodyDiv w:val="1"/>
      <w:marLeft w:val="0"/>
      <w:marRight w:val="0"/>
      <w:marTop w:val="0"/>
      <w:marBottom w:val="0"/>
      <w:divBdr>
        <w:top w:val="none" w:sz="0" w:space="0" w:color="auto"/>
        <w:left w:val="none" w:sz="0" w:space="0" w:color="auto"/>
        <w:bottom w:val="none" w:sz="0" w:space="0" w:color="auto"/>
        <w:right w:val="none" w:sz="0" w:space="0" w:color="auto"/>
      </w:divBdr>
    </w:div>
    <w:div w:id="2054110803">
      <w:bodyDiv w:val="1"/>
      <w:marLeft w:val="0"/>
      <w:marRight w:val="0"/>
      <w:marTop w:val="0"/>
      <w:marBottom w:val="0"/>
      <w:divBdr>
        <w:top w:val="none" w:sz="0" w:space="0" w:color="auto"/>
        <w:left w:val="none" w:sz="0" w:space="0" w:color="auto"/>
        <w:bottom w:val="none" w:sz="0" w:space="0" w:color="auto"/>
        <w:right w:val="none" w:sz="0" w:space="0" w:color="auto"/>
      </w:divBdr>
      <w:divsChild>
        <w:div w:id="1307319721">
          <w:marLeft w:val="0"/>
          <w:marRight w:val="0"/>
          <w:marTop w:val="0"/>
          <w:marBottom w:val="0"/>
          <w:divBdr>
            <w:top w:val="none" w:sz="0" w:space="0" w:color="auto"/>
            <w:left w:val="none" w:sz="0" w:space="0" w:color="auto"/>
            <w:bottom w:val="none" w:sz="0" w:space="0" w:color="auto"/>
            <w:right w:val="none" w:sz="0" w:space="0" w:color="auto"/>
          </w:divBdr>
          <w:divsChild>
            <w:div w:id="1301031801">
              <w:marLeft w:val="195"/>
              <w:marRight w:val="180"/>
              <w:marTop w:val="0"/>
              <w:marBottom w:val="0"/>
              <w:divBdr>
                <w:top w:val="none" w:sz="0" w:space="0" w:color="auto"/>
                <w:left w:val="none" w:sz="0" w:space="0" w:color="auto"/>
                <w:bottom w:val="none" w:sz="0" w:space="0" w:color="auto"/>
                <w:right w:val="none" w:sz="0" w:space="0" w:color="auto"/>
              </w:divBdr>
              <w:divsChild>
                <w:div w:id="1523393123">
                  <w:marLeft w:val="195"/>
                  <w:marRight w:val="180"/>
                  <w:marTop w:val="0"/>
                  <w:marBottom w:val="0"/>
                  <w:divBdr>
                    <w:top w:val="none" w:sz="0" w:space="0" w:color="auto"/>
                    <w:left w:val="none" w:sz="0" w:space="0" w:color="auto"/>
                    <w:bottom w:val="none" w:sz="0" w:space="0" w:color="auto"/>
                    <w:right w:val="none" w:sz="0" w:space="0" w:color="auto"/>
                  </w:divBdr>
                  <w:divsChild>
                    <w:div w:id="991905746">
                      <w:marLeft w:val="0"/>
                      <w:marRight w:val="0"/>
                      <w:marTop w:val="0"/>
                      <w:marBottom w:val="0"/>
                      <w:divBdr>
                        <w:top w:val="none" w:sz="0" w:space="0" w:color="auto"/>
                        <w:left w:val="none" w:sz="0" w:space="0" w:color="auto"/>
                        <w:bottom w:val="none" w:sz="0" w:space="0" w:color="auto"/>
                        <w:right w:val="none" w:sz="0" w:space="0" w:color="auto"/>
                      </w:divBdr>
                      <w:divsChild>
                        <w:div w:id="2146969571">
                          <w:marLeft w:val="195"/>
                          <w:marRight w:val="180"/>
                          <w:marTop w:val="0"/>
                          <w:marBottom w:val="0"/>
                          <w:divBdr>
                            <w:top w:val="none" w:sz="0" w:space="0" w:color="auto"/>
                            <w:left w:val="none" w:sz="0" w:space="0" w:color="auto"/>
                            <w:bottom w:val="none" w:sz="0" w:space="0" w:color="auto"/>
                            <w:right w:val="none" w:sz="0" w:space="0" w:color="auto"/>
                          </w:divBdr>
                          <w:divsChild>
                            <w:div w:id="1939018727">
                              <w:marLeft w:val="195"/>
                              <w:marRight w:val="180"/>
                              <w:marTop w:val="0"/>
                              <w:marBottom w:val="0"/>
                              <w:divBdr>
                                <w:top w:val="none" w:sz="0" w:space="0" w:color="auto"/>
                                <w:left w:val="none" w:sz="0" w:space="0" w:color="auto"/>
                                <w:bottom w:val="none" w:sz="0" w:space="0" w:color="auto"/>
                                <w:right w:val="none" w:sz="0" w:space="0" w:color="auto"/>
                              </w:divBdr>
                              <w:divsChild>
                                <w:div w:id="282226398">
                                  <w:marLeft w:val="195"/>
                                  <w:marRight w:val="180"/>
                                  <w:marTop w:val="0"/>
                                  <w:marBottom w:val="0"/>
                                  <w:divBdr>
                                    <w:top w:val="none" w:sz="0" w:space="0" w:color="auto"/>
                                    <w:left w:val="none" w:sz="0" w:space="0" w:color="auto"/>
                                    <w:bottom w:val="none" w:sz="0" w:space="0" w:color="auto"/>
                                    <w:right w:val="none" w:sz="0" w:space="0" w:color="auto"/>
                                  </w:divBdr>
                                  <w:divsChild>
                                    <w:div w:id="1367174035">
                                      <w:marLeft w:val="195"/>
                                      <w:marRight w:val="180"/>
                                      <w:marTop w:val="0"/>
                                      <w:marBottom w:val="0"/>
                                      <w:divBdr>
                                        <w:top w:val="none" w:sz="0" w:space="0" w:color="auto"/>
                                        <w:left w:val="none" w:sz="0" w:space="0" w:color="auto"/>
                                        <w:bottom w:val="none" w:sz="0" w:space="0" w:color="auto"/>
                                        <w:right w:val="none" w:sz="0" w:space="0" w:color="auto"/>
                                      </w:divBdr>
                                      <w:divsChild>
                                        <w:div w:id="1057317643">
                                          <w:marLeft w:val="0"/>
                                          <w:marRight w:val="0"/>
                                          <w:marTop w:val="0"/>
                                          <w:marBottom w:val="0"/>
                                          <w:divBdr>
                                            <w:top w:val="none" w:sz="0" w:space="0" w:color="auto"/>
                                            <w:left w:val="none" w:sz="0" w:space="0" w:color="auto"/>
                                            <w:bottom w:val="none" w:sz="0" w:space="0" w:color="auto"/>
                                            <w:right w:val="none" w:sz="0" w:space="0" w:color="auto"/>
                                          </w:divBdr>
                                          <w:divsChild>
                                            <w:div w:id="827483862">
                                              <w:marLeft w:val="195"/>
                                              <w:marRight w:val="180"/>
                                              <w:marTop w:val="0"/>
                                              <w:marBottom w:val="0"/>
                                              <w:divBdr>
                                                <w:top w:val="none" w:sz="0" w:space="0" w:color="auto"/>
                                                <w:left w:val="none" w:sz="0" w:space="0" w:color="auto"/>
                                                <w:bottom w:val="none" w:sz="0" w:space="0" w:color="auto"/>
                                                <w:right w:val="none" w:sz="0" w:space="0" w:color="auto"/>
                                              </w:divBdr>
                                              <w:divsChild>
                                                <w:div w:id="2060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sstyrelsen.se/hallan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B08C-FD5B-4AE6-8599-9D754887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5481</TotalTime>
  <Pages>14</Pages>
  <Words>3089</Words>
  <Characters>19093</Characters>
  <Application>Microsoft Office Word</Application>
  <DocSecurity>0</DocSecurity>
  <Lines>454</Lines>
  <Paragraphs>164</Paragraphs>
  <ScaleCrop>false</ScaleCrop>
  <HeadingPairs>
    <vt:vector size="2" baseType="variant">
      <vt:variant>
        <vt:lpstr>Rubrik</vt:lpstr>
      </vt:variant>
      <vt:variant>
        <vt:i4>1</vt:i4>
      </vt:variant>
    </vt:vector>
  </HeadingPairs>
  <TitlesOfParts>
    <vt:vector size="1" baseType="lpstr">
      <vt:lpstr>Beslut</vt:lpstr>
    </vt:vector>
  </TitlesOfParts>
  <Company>Länsstyrelsen i Hallands län</Company>
  <LinksUpToDate>false</LinksUpToDate>
  <CharactersWithSpaces>22018</CharactersWithSpaces>
  <SharedDoc>false</SharedDoc>
  <HLinks>
    <vt:vector size="18" baseType="variant">
      <vt:variant>
        <vt:i4>15597710</vt:i4>
      </vt:variant>
      <vt:variant>
        <vt:i4>66</vt:i4>
      </vt:variant>
      <vt:variant>
        <vt:i4>0</vt:i4>
      </vt:variant>
      <vt:variant>
        <vt:i4>5</vt:i4>
      </vt:variant>
      <vt:variant>
        <vt:lpwstr>G:\Naturvård och miljöövervakning\Områdesskydd\Styrdokument\Mallar &amp; Lathundar\Lathundar och instruktion RESERVATSBILDNING\KVALITETSSÄKRING OCH BESLUTSMALL för reservat\Kommentarer och diskussion angående föreskrifter och undantag därifrån.doc</vt:lpwstr>
      </vt:variant>
      <vt:variant>
        <vt:lpwstr/>
      </vt:variant>
      <vt:variant>
        <vt:i4>7209030</vt:i4>
      </vt:variant>
      <vt:variant>
        <vt:i4>51</vt:i4>
      </vt:variant>
      <vt:variant>
        <vt:i4>0</vt:i4>
      </vt:variant>
      <vt:variant>
        <vt:i4>5</vt:i4>
      </vt:variant>
      <vt:variant>
        <vt:lpwstr>\\lansstyrelsen.se\hal\hal_group\public\Naturvård och miljöövervakning\Områdesskydd\Styrdokument\Mallar &amp; Lathundar\Lathundar och instruktion RESERVATSBILDNING\Föreskrifter\Standardföreskrifter.doc</vt:lpwstr>
      </vt:variant>
      <vt:variant>
        <vt:lpwstr/>
      </vt:variant>
      <vt:variant>
        <vt:i4>1572983</vt:i4>
      </vt:variant>
      <vt:variant>
        <vt:i4>0</vt:i4>
      </vt:variant>
      <vt:variant>
        <vt:i4>0</vt:i4>
      </vt:variant>
      <vt:variant>
        <vt:i4>5</vt:i4>
      </vt:variant>
      <vt:variant>
        <vt:lpwstr>http://www.naturvardsverket.se/Documents/foreskrifter/nfs2003/nfs2003_8.pdf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dc:title>
  <dc:creator>Lindström Mattias</dc:creator>
  <cp:lastModifiedBy>Nystrand Elin</cp:lastModifiedBy>
  <cp:revision>202</cp:revision>
  <cp:lastPrinted>2017-06-19T11:52:00Z</cp:lastPrinted>
  <dcterms:created xsi:type="dcterms:W3CDTF">2015-04-13T13:27:00Z</dcterms:created>
  <dcterms:modified xsi:type="dcterms:W3CDTF">2017-08-31T08:52:00Z</dcterms:modified>
</cp:coreProperties>
</file>